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9EB" w:rsidRDefault="00F67615" w:rsidP="00EB29EB">
      <w:pPr>
        <w:ind w:firstLineChars="600" w:firstLine="1235"/>
        <w:rPr>
          <w:b/>
          <w:sz w:val="22"/>
        </w:rPr>
      </w:pPr>
      <w:r w:rsidRPr="00F67615">
        <w:rPr>
          <w:rFonts w:hint="eastAsia"/>
          <w:b/>
          <w:noProof/>
          <w:sz w:val="22"/>
        </w:rPr>
        <mc:AlternateContent>
          <mc:Choice Requires="wps">
            <w:drawing>
              <wp:anchor distT="0" distB="0" distL="114300" distR="114300" simplePos="0" relativeHeight="251659264" behindDoc="0" locked="0" layoutInCell="1" allowOverlap="1" wp14:anchorId="70815CC0" wp14:editId="2DD0370D">
                <wp:simplePos x="0" y="0"/>
                <wp:positionH relativeFrom="column">
                  <wp:posOffset>-9525</wp:posOffset>
                </wp:positionH>
                <wp:positionV relativeFrom="paragraph">
                  <wp:posOffset>-19050</wp:posOffset>
                </wp:positionV>
                <wp:extent cx="6305550" cy="2371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05550" cy="2371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B5738" id="正方形/長方形 1" o:spid="_x0000_s1026" style="position:absolute;left:0;text-align:left;margin-left:-.75pt;margin-top:-1.5pt;width:496.5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" filled="f" strokecolor="black [3213]" strokeweight=".5pt"/>
            </w:pict>
          </mc:Fallback>
        </mc:AlternateContent>
      </w:r>
      <w:r w:rsidR="008273DC">
        <w:rPr>
          <w:rFonts w:hint="eastAsia"/>
          <w:b/>
          <w:sz w:val="22"/>
        </w:rPr>
        <w:t>生活保護法</w:t>
      </w:r>
      <w:r w:rsidR="00772AB5" w:rsidRPr="00F67615">
        <w:rPr>
          <w:rFonts w:hint="eastAsia"/>
          <w:b/>
          <w:sz w:val="22"/>
        </w:rPr>
        <w:t>第</w:t>
      </w:r>
      <w:r w:rsidR="00772AB5" w:rsidRPr="00F67615">
        <w:rPr>
          <w:rFonts w:hint="eastAsia"/>
          <w:b/>
          <w:sz w:val="22"/>
        </w:rPr>
        <w:t>55</w:t>
      </w:r>
      <w:r w:rsidR="00645E85">
        <w:rPr>
          <w:rFonts w:hint="eastAsia"/>
          <w:b/>
          <w:sz w:val="22"/>
        </w:rPr>
        <w:t>条第２項において準用する</w:t>
      </w:r>
      <w:r w:rsidR="00772AB5" w:rsidRPr="00F67615">
        <w:rPr>
          <w:rFonts w:hint="eastAsia"/>
          <w:b/>
          <w:sz w:val="22"/>
        </w:rPr>
        <w:t>第</w:t>
      </w:r>
      <w:r w:rsidR="00772AB5" w:rsidRPr="00F67615">
        <w:rPr>
          <w:rFonts w:hint="eastAsia"/>
          <w:b/>
          <w:sz w:val="22"/>
        </w:rPr>
        <w:t>49</w:t>
      </w:r>
      <w:r w:rsidR="00772AB5" w:rsidRPr="00F67615">
        <w:rPr>
          <w:rFonts w:hint="eastAsia"/>
          <w:b/>
          <w:sz w:val="22"/>
        </w:rPr>
        <w:t>条の２第２項各号</w:t>
      </w:r>
    </w:p>
    <w:p w:rsidR="00E56247" w:rsidRPr="00F67615" w:rsidRDefault="00772AB5" w:rsidP="00F67615">
      <w:pPr>
        <w:ind w:firstLineChars="400" w:firstLine="824"/>
        <w:rPr>
          <w:b/>
          <w:sz w:val="22"/>
        </w:rPr>
      </w:pPr>
      <w:r w:rsidRPr="00F67615">
        <w:rPr>
          <w:rFonts w:hint="eastAsia"/>
          <w:b/>
          <w:sz w:val="22"/>
        </w:rPr>
        <w:t>（第１号、第４号ただし書、第７号及び第９号を除く。）</w:t>
      </w:r>
      <w:r w:rsidR="00B53623">
        <w:rPr>
          <w:rFonts w:hint="eastAsia"/>
          <w:b/>
          <w:sz w:val="22"/>
        </w:rPr>
        <w:t>の規定</w:t>
      </w:r>
      <w:r w:rsidRPr="00F67615">
        <w:rPr>
          <w:rFonts w:hint="eastAsia"/>
          <w:b/>
          <w:sz w:val="22"/>
        </w:rPr>
        <w:t>に該当しない旨の誓約書</w:t>
      </w:r>
    </w:p>
    <w:p w:rsidR="00772AB5" w:rsidRPr="00F67615" w:rsidRDefault="00772AB5">
      <w:pPr>
        <w:rPr>
          <w:sz w:val="22"/>
        </w:rPr>
      </w:pPr>
    </w:p>
    <w:p w:rsidR="00772AB5" w:rsidRPr="00F67615" w:rsidRDefault="00772AB5">
      <w:pPr>
        <w:rPr>
          <w:sz w:val="20"/>
          <w:szCs w:val="20"/>
        </w:rPr>
      </w:pPr>
    </w:p>
    <w:p w:rsidR="00772AB5" w:rsidRPr="00F67615" w:rsidRDefault="00772AB5" w:rsidP="00F67615">
      <w:pPr>
        <w:ind w:firstLineChars="100" w:firstLine="185"/>
        <w:rPr>
          <w:sz w:val="20"/>
          <w:szCs w:val="20"/>
        </w:rPr>
      </w:pPr>
      <w:r w:rsidRPr="00F67615">
        <w:rPr>
          <w:rFonts w:hint="eastAsia"/>
          <w:sz w:val="20"/>
          <w:szCs w:val="20"/>
        </w:rPr>
        <w:t>島根県知事　様</w:t>
      </w:r>
    </w:p>
    <w:p w:rsidR="00772AB5" w:rsidRPr="00F67615" w:rsidRDefault="00772AB5">
      <w:pPr>
        <w:rPr>
          <w:sz w:val="20"/>
          <w:szCs w:val="20"/>
        </w:rPr>
      </w:pPr>
      <w:r w:rsidRPr="00F67615">
        <w:rPr>
          <w:rFonts w:hint="eastAsia"/>
          <w:sz w:val="20"/>
          <w:szCs w:val="20"/>
        </w:rPr>
        <w:t xml:space="preserve">　　　　　　　　　　　　　　　　　　　　　　　　　　　　　　　　</w:t>
      </w:r>
      <w:r w:rsidR="00F67615">
        <w:rPr>
          <w:rFonts w:hint="eastAsia"/>
          <w:sz w:val="20"/>
          <w:szCs w:val="20"/>
        </w:rPr>
        <w:t xml:space="preserve">　　　　</w:t>
      </w:r>
      <w:r w:rsidRPr="00F67615">
        <w:rPr>
          <w:rFonts w:hint="eastAsia"/>
          <w:sz w:val="20"/>
          <w:szCs w:val="20"/>
        </w:rPr>
        <w:t xml:space="preserve">　　</w:t>
      </w:r>
      <w:r w:rsidR="00EE3C68">
        <w:rPr>
          <w:rFonts w:hint="eastAsia"/>
          <w:sz w:val="20"/>
          <w:szCs w:val="20"/>
        </w:rPr>
        <w:t xml:space="preserve">　　</w:t>
      </w:r>
      <w:r w:rsidRPr="00F67615">
        <w:rPr>
          <w:rFonts w:hint="eastAsia"/>
          <w:sz w:val="20"/>
          <w:szCs w:val="20"/>
        </w:rPr>
        <w:t xml:space="preserve">　　年　　月　　日</w:t>
      </w:r>
    </w:p>
    <w:p w:rsidR="00772AB5" w:rsidRPr="00F67615" w:rsidRDefault="00772AB5">
      <w:pPr>
        <w:rPr>
          <w:sz w:val="20"/>
          <w:szCs w:val="20"/>
        </w:rPr>
      </w:pPr>
    </w:p>
    <w:p w:rsidR="00772AB5" w:rsidRPr="00F67615" w:rsidRDefault="00772AB5" w:rsidP="00F67615">
      <w:pPr>
        <w:ind w:left="185" w:hangingChars="100" w:hanging="185"/>
        <w:rPr>
          <w:sz w:val="20"/>
          <w:szCs w:val="20"/>
        </w:rPr>
      </w:pPr>
      <w:r w:rsidRPr="00F67615">
        <w:rPr>
          <w:rFonts w:hint="eastAsia"/>
          <w:sz w:val="20"/>
          <w:szCs w:val="20"/>
        </w:rPr>
        <w:t xml:space="preserve">　</w:t>
      </w:r>
      <w:r w:rsidR="00EB29EB">
        <w:rPr>
          <w:rFonts w:hint="eastAsia"/>
          <w:sz w:val="20"/>
          <w:szCs w:val="20"/>
        </w:rPr>
        <w:t xml:space="preserve">　</w:t>
      </w:r>
      <w:r w:rsidR="00EE3C68">
        <w:rPr>
          <w:rFonts w:hint="eastAsia"/>
          <w:sz w:val="20"/>
          <w:szCs w:val="20"/>
        </w:rPr>
        <w:t>次</w:t>
      </w:r>
      <w:r w:rsidRPr="00F67615">
        <w:rPr>
          <w:rFonts w:hint="eastAsia"/>
          <w:sz w:val="20"/>
          <w:szCs w:val="20"/>
        </w:rPr>
        <w:t>に掲げる生活保護法第</w:t>
      </w:r>
      <w:r w:rsidRPr="00F67615">
        <w:rPr>
          <w:rFonts w:hint="eastAsia"/>
          <w:sz w:val="20"/>
          <w:szCs w:val="20"/>
        </w:rPr>
        <w:t>55</w:t>
      </w:r>
      <w:r w:rsidRPr="00F67615">
        <w:rPr>
          <w:rFonts w:hint="eastAsia"/>
          <w:sz w:val="20"/>
          <w:szCs w:val="20"/>
        </w:rPr>
        <w:t>条第</w:t>
      </w:r>
      <w:r w:rsidRPr="00F67615">
        <w:rPr>
          <w:rFonts w:hint="eastAsia"/>
          <w:sz w:val="20"/>
          <w:szCs w:val="20"/>
        </w:rPr>
        <w:t>2</w:t>
      </w:r>
      <w:r w:rsidRPr="00F67615">
        <w:rPr>
          <w:rFonts w:hint="eastAsia"/>
          <w:sz w:val="20"/>
          <w:szCs w:val="20"/>
        </w:rPr>
        <w:t>項において準用する同法第</w:t>
      </w:r>
      <w:r w:rsidRPr="00F67615">
        <w:rPr>
          <w:rFonts w:hint="eastAsia"/>
          <w:sz w:val="20"/>
          <w:szCs w:val="20"/>
        </w:rPr>
        <w:t>49</w:t>
      </w:r>
      <w:r w:rsidRPr="00F67615">
        <w:rPr>
          <w:rFonts w:hint="eastAsia"/>
          <w:sz w:val="20"/>
          <w:szCs w:val="20"/>
        </w:rPr>
        <w:t>条の２第２項各号（第１号、第４号ただし書、第７号及び第９号を除く。）の規定に該当しないことを誓約します。</w:t>
      </w:r>
    </w:p>
    <w:p w:rsidR="00772AB5" w:rsidRPr="00F67615" w:rsidRDefault="00772AB5">
      <w:pPr>
        <w:rPr>
          <w:sz w:val="20"/>
          <w:szCs w:val="20"/>
        </w:rPr>
      </w:pPr>
    </w:p>
    <w:p w:rsidR="00772AB5" w:rsidRPr="00F67615" w:rsidRDefault="00772AB5">
      <w:pPr>
        <w:rPr>
          <w:sz w:val="20"/>
          <w:szCs w:val="20"/>
        </w:rPr>
      </w:pPr>
      <w:r w:rsidRPr="00F67615">
        <w:rPr>
          <w:rFonts w:hint="eastAsia"/>
          <w:sz w:val="20"/>
          <w:szCs w:val="20"/>
        </w:rPr>
        <w:t xml:space="preserve">　　　　　　　　　　　　　　　　　　　　　　　　住</w:t>
      </w:r>
      <w:r w:rsidR="00B53623">
        <w:rPr>
          <w:rFonts w:hint="eastAsia"/>
          <w:sz w:val="20"/>
          <w:szCs w:val="20"/>
        </w:rPr>
        <w:t xml:space="preserve">　　　</w:t>
      </w:r>
      <w:r w:rsidRPr="00F67615">
        <w:rPr>
          <w:rFonts w:hint="eastAsia"/>
          <w:sz w:val="20"/>
          <w:szCs w:val="20"/>
        </w:rPr>
        <w:t>所</w:t>
      </w:r>
    </w:p>
    <w:p w:rsidR="00772AB5" w:rsidRPr="00F67615" w:rsidRDefault="00772AB5">
      <w:pPr>
        <w:rPr>
          <w:sz w:val="20"/>
          <w:szCs w:val="20"/>
        </w:rPr>
      </w:pPr>
      <w:r w:rsidRPr="00F67615">
        <w:rPr>
          <w:rFonts w:hint="eastAsia"/>
          <w:sz w:val="20"/>
          <w:szCs w:val="20"/>
        </w:rPr>
        <w:t xml:space="preserve">　　　　　　　　　　　　　　　　　　　　　　　　氏</w:t>
      </w:r>
      <w:r w:rsidR="00B53623">
        <w:rPr>
          <w:rFonts w:hint="eastAsia"/>
          <w:sz w:val="20"/>
          <w:szCs w:val="20"/>
        </w:rPr>
        <w:t xml:space="preserve">　　　</w:t>
      </w:r>
      <w:r w:rsidRPr="00F67615">
        <w:rPr>
          <w:rFonts w:hint="eastAsia"/>
          <w:sz w:val="20"/>
          <w:szCs w:val="20"/>
        </w:rPr>
        <w:t xml:space="preserve">名　　　　　　　　　　　　　　　　　　　</w:t>
      </w:r>
    </w:p>
    <w:p w:rsidR="00772AB5" w:rsidRDefault="00772AB5"/>
    <w:p w:rsidR="00EB29EB" w:rsidRPr="00EB29EB" w:rsidRDefault="00EB29EB">
      <w:pPr>
        <w:rPr>
          <w:sz w:val="18"/>
          <w:szCs w:val="18"/>
        </w:rPr>
      </w:pPr>
      <w:r w:rsidRPr="00EB29EB">
        <w:rPr>
          <w:rFonts w:hint="eastAsia"/>
          <w:b/>
          <w:noProof/>
          <w:sz w:val="18"/>
          <w:szCs w:val="18"/>
        </w:rPr>
        <mc:AlternateContent>
          <mc:Choice Requires="wps">
            <w:drawing>
              <wp:anchor distT="0" distB="0" distL="114300" distR="114300" simplePos="0" relativeHeight="251661312" behindDoc="0" locked="0" layoutInCell="1" allowOverlap="1" wp14:anchorId="322A8AB0" wp14:editId="25175A94">
                <wp:simplePos x="0" y="0"/>
                <wp:positionH relativeFrom="column">
                  <wp:posOffset>-9525</wp:posOffset>
                </wp:positionH>
                <wp:positionV relativeFrom="paragraph">
                  <wp:posOffset>34925</wp:posOffset>
                </wp:positionV>
                <wp:extent cx="6305550" cy="6524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305550" cy="65246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54CD8" id="正方形/長方形 2" o:spid="_x0000_s1026" style="position:absolute;left:0;text-align:left;margin-left:-.75pt;margin-top:2.75pt;width:496.5pt;height:5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" filled="f" strokecolor="windowText" strokeweight=".5pt"/>
            </w:pict>
          </mc:Fallback>
        </mc:AlternateContent>
      </w:r>
    </w:p>
    <w:p w:rsidR="00F67615" w:rsidRPr="00EB29EB" w:rsidRDefault="00F67615">
      <w:pPr>
        <w:rPr>
          <w:sz w:val="18"/>
          <w:szCs w:val="18"/>
        </w:rPr>
      </w:pPr>
      <w:r w:rsidRPr="00EB29EB">
        <w:rPr>
          <w:rFonts w:hint="eastAsia"/>
          <w:sz w:val="18"/>
          <w:szCs w:val="18"/>
        </w:rPr>
        <w:t>（誓約項目）</w:t>
      </w:r>
    </w:p>
    <w:p w:rsidR="00F67615" w:rsidRPr="00EB29EB" w:rsidRDefault="00F67615" w:rsidP="00EB29EB">
      <w:pPr>
        <w:ind w:left="165" w:hangingChars="100" w:hanging="165"/>
        <w:rPr>
          <w:sz w:val="18"/>
          <w:szCs w:val="18"/>
        </w:rPr>
      </w:pPr>
      <w:r w:rsidRPr="00EB29EB">
        <w:rPr>
          <w:rFonts w:hint="eastAsia"/>
          <w:sz w:val="18"/>
          <w:szCs w:val="18"/>
        </w:rPr>
        <w:t xml:space="preserve">　</w:t>
      </w:r>
      <w:r w:rsidR="00EB29EB">
        <w:rPr>
          <w:rFonts w:hint="eastAsia"/>
          <w:sz w:val="18"/>
          <w:szCs w:val="18"/>
        </w:rPr>
        <w:t xml:space="preserve">　</w:t>
      </w:r>
      <w:r w:rsidRPr="00EB29EB">
        <w:rPr>
          <w:rFonts w:hint="eastAsia"/>
          <w:sz w:val="18"/>
          <w:szCs w:val="18"/>
        </w:rPr>
        <w:t>生活保護法第</w:t>
      </w:r>
      <w:r w:rsidRPr="00EB29EB">
        <w:rPr>
          <w:rFonts w:hint="eastAsia"/>
          <w:sz w:val="18"/>
          <w:szCs w:val="18"/>
        </w:rPr>
        <w:t>55</w:t>
      </w:r>
      <w:r w:rsidR="00B53623">
        <w:rPr>
          <w:rFonts w:hint="eastAsia"/>
          <w:sz w:val="18"/>
          <w:szCs w:val="18"/>
        </w:rPr>
        <w:t>条第２項において準用する</w:t>
      </w:r>
      <w:r w:rsidRPr="00EB29EB">
        <w:rPr>
          <w:rFonts w:hint="eastAsia"/>
          <w:sz w:val="18"/>
          <w:szCs w:val="18"/>
        </w:rPr>
        <w:t>第</w:t>
      </w:r>
      <w:r w:rsidRPr="00EB29EB">
        <w:rPr>
          <w:rFonts w:hint="eastAsia"/>
          <w:sz w:val="18"/>
          <w:szCs w:val="18"/>
        </w:rPr>
        <w:t>49</w:t>
      </w:r>
      <w:r w:rsidRPr="00EB29EB">
        <w:rPr>
          <w:rFonts w:hint="eastAsia"/>
          <w:sz w:val="18"/>
          <w:szCs w:val="18"/>
        </w:rPr>
        <w:t>条の２第２項各号（第１号、第４号ただし書、第７号及び第９号を除く。）の規定</w:t>
      </w:r>
      <w:r w:rsidR="00EB29EB">
        <w:rPr>
          <w:rFonts w:hint="eastAsia"/>
          <w:sz w:val="18"/>
          <w:szCs w:val="18"/>
        </w:rPr>
        <w:t>関係</w:t>
      </w:r>
    </w:p>
    <w:p w:rsidR="00F67615" w:rsidRDefault="00D7114B">
      <w:pPr>
        <w:rPr>
          <w:sz w:val="18"/>
          <w:szCs w:val="18"/>
        </w:rPr>
      </w:pPr>
      <w:r>
        <w:rPr>
          <w:rFonts w:hint="eastAsia"/>
          <w:sz w:val="18"/>
          <w:szCs w:val="18"/>
        </w:rPr>
        <w:t xml:space="preserve">　１　</w:t>
      </w:r>
      <w:r w:rsidR="00EB29EB">
        <w:rPr>
          <w:rFonts w:hint="eastAsia"/>
          <w:sz w:val="18"/>
          <w:szCs w:val="18"/>
        </w:rPr>
        <w:t>第２号関係</w:t>
      </w:r>
    </w:p>
    <w:p w:rsidR="00D96DC6" w:rsidRDefault="00EB29EB" w:rsidP="00D96DC6">
      <w:pPr>
        <w:ind w:left="165" w:hangingChars="100" w:hanging="165"/>
        <w:rPr>
          <w:rFonts w:asciiTheme="minorEastAsia" w:hAnsiTheme="minorEastAsia" w:cs="ＭＳ明朝"/>
          <w:kern w:val="0"/>
          <w:sz w:val="18"/>
          <w:szCs w:val="18"/>
        </w:rPr>
      </w:pPr>
      <w:r>
        <w:rPr>
          <w:rFonts w:hint="eastAsia"/>
          <w:sz w:val="18"/>
          <w:szCs w:val="18"/>
        </w:rPr>
        <w:t xml:space="preserve">　　指定を受けようとする助産師又は施術者（以下「申請者」という。）が、禁錮以上の刑に処せられ、</w:t>
      </w:r>
      <w:r w:rsidR="00D96DC6" w:rsidRPr="00D96DC6">
        <w:rPr>
          <w:rFonts w:asciiTheme="minorEastAsia" w:hAnsiTheme="minorEastAsia" w:cs="ＭＳ明朝" w:hint="eastAsia"/>
          <w:kern w:val="0"/>
          <w:sz w:val="18"/>
          <w:szCs w:val="18"/>
        </w:rPr>
        <w:t>その執行を終わり、又は執行を受けることがなくなった日を経過しない者であること。</w:t>
      </w:r>
    </w:p>
    <w:p w:rsidR="00D96DC6" w:rsidRPr="00D96DC6" w:rsidRDefault="00D96DC6" w:rsidP="00D96DC6">
      <w:pPr>
        <w:ind w:left="165" w:hangingChars="100" w:hanging="165"/>
        <w:rPr>
          <w:rFonts w:asciiTheme="minorEastAsia" w:hAnsiTheme="minorEastAsia" w:cs="ＭＳ明朝"/>
          <w:kern w:val="0"/>
          <w:sz w:val="18"/>
          <w:szCs w:val="18"/>
        </w:rPr>
      </w:pPr>
    </w:p>
    <w:p w:rsidR="00D96DC6" w:rsidRPr="00D96DC6" w:rsidRDefault="00D96DC6" w:rsidP="00D96DC6">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２</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第３号関係</w:t>
      </w:r>
    </w:p>
    <w:p w:rsidR="00D96DC6" w:rsidRDefault="00D96DC6" w:rsidP="00D96DC6">
      <w:pPr>
        <w:autoSpaceDE w:val="0"/>
        <w:autoSpaceDN w:val="0"/>
        <w:adjustRightInd w:val="0"/>
        <w:ind w:firstLineChars="200" w:firstLine="330"/>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申請者が、生活保護法その他国民の保健医療若しくは福祉に関する法律で政令で定めるもの（※）</w:t>
      </w:r>
      <w:r w:rsidR="00D7114B">
        <w:rPr>
          <w:rFonts w:asciiTheme="minorEastAsia" w:hAnsiTheme="minorEastAsia" w:cs="ＭＳ明朝" w:hint="eastAsia"/>
          <w:kern w:val="0"/>
          <w:sz w:val="18"/>
          <w:szCs w:val="18"/>
        </w:rPr>
        <w:t>の規定</w:t>
      </w:r>
      <w:r w:rsidRPr="00D96DC6">
        <w:rPr>
          <w:rFonts w:asciiTheme="minorEastAsia" w:hAnsiTheme="minorEastAsia" w:cs="ＭＳ明朝" w:hint="eastAsia"/>
          <w:kern w:val="0"/>
          <w:sz w:val="18"/>
          <w:szCs w:val="18"/>
        </w:rPr>
        <w:t>により罰金の刑に</w:t>
      </w:r>
    </w:p>
    <w:p w:rsidR="00D96DC6" w:rsidRDefault="00D96DC6" w:rsidP="00D96DC6">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処せられ、その執行を終わり、又は執行を受けることがなくなるまでの者であること。</w:t>
      </w:r>
    </w:p>
    <w:p w:rsidR="00D96DC6" w:rsidRDefault="00D96DC6" w:rsidP="00890FDF">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w:t>
      </w:r>
      <w:r w:rsidRPr="00D96DC6">
        <w:rPr>
          <w:rFonts w:asciiTheme="minorEastAsia" w:hAnsiTheme="minorEastAsia" w:cs="ＭＳ明朝"/>
          <w:kern w:val="0"/>
          <w:sz w:val="18"/>
          <w:szCs w:val="18"/>
        </w:rPr>
        <w:t xml:space="preserve"> </w:t>
      </w:r>
      <w:r w:rsidR="00D7114B">
        <w:rPr>
          <w:rFonts w:asciiTheme="minorEastAsia" w:hAnsiTheme="minorEastAsia" w:cs="ＭＳ明朝" w:hint="eastAsia"/>
          <w:kern w:val="0"/>
          <w:sz w:val="18"/>
          <w:szCs w:val="18"/>
        </w:rPr>
        <w:t>国民の保健</w:t>
      </w:r>
      <w:r w:rsidRPr="00D96DC6">
        <w:rPr>
          <w:rFonts w:asciiTheme="minorEastAsia" w:hAnsiTheme="minorEastAsia" w:cs="ＭＳ明朝" w:hint="eastAsia"/>
          <w:kern w:val="0"/>
          <w:sz w:val="18"/>
          <w:szCs w:val="18"/>
        </w:rPr>
        <w:t>医療若しくは福祉に関する法律で政令で定めるもの</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 児童福祉法（昭和22 年法律第164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(2) あん摩マツサージ指圧師、はり師、きゆう師等に関する法律（昭和22 年法律第217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(3) 栄養士法（昭和22 年法律第245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(4) 医師法（昭和23 年法律第201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(5) 歯科医師法（昭和23 年法律第202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(6) 保健師助産師看護師法（昭和23 年法律第203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(7) 歯科衛生士法（昭和23 年法律第204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(8) 医療法（昭和23 年法律第205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(9) 身体障害者福祉法（昭和24 年法律第283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(10)精神保健及び精神障害者福祉に関する法律（昭和25 年法律第123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(11) 社会福祉法（昭和26 年法律第45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(12) 医薬品、医療機器等の品質、有効性及び安全性の確保等に関する法律（昭和35 年法律第145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(13) 薬剤師法（昭和35 年法律第146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(14) 老人福祉法（昭和38 年法律第133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(15) 理学療法士及び作業療法士法（昭和40 年法律第137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 xml:space="preserve">(16) 柔道整復師法（昭和45 年法律第19 号）　</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(17) 社会福祉士及び介護福祉士法（昭和62 年法律第30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(18) 義肢装具士法（昭和62 年法律第61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(19) 介護保険法（平成9 年法律第123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(20) 精神保健福祉士法（平成9 年法律第131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(21) 言語聴覚士法（平成9 年法律第132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(22) 障害者の日常生活及び社会生活を総合的に支援するための法律（平成17 年法律第123 号）</w:t>
      </w:r>
    </w:p>
    <w:p w:rsidR="00E07C0A"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(23) 高齢者虐待の防止、高齢者の養護者に対する支援等に関する法律（平成17 年法律第124 号）</w:t>
      </w:r>
    </w:p>
    <w:p w:rsidR="00E07C0A" w:rsidRDefault="00E07C0A" w:rsidP="00E07C0A">
      <w:pPr>
        <w:autoSpaceDE w:val="0"/>
        <w:autoSpaceDN w:val="0"/>
        <w:adjustRightInd w:val="0"/>
        <w:ind w:firstLineChars="200" w:firstLine="331"/>
        <w:jc w:val="left"/>
        <w:rPr>
          <w:rFonts w:asciiTheme="minorEastAsia" w:hAnsiTheme="minorEastAsia" w:cs="ＭＳ明朝"/>
          <w:kern w:val="0"/>
          <w:sz w:val="18"/>
          <w:szCs w:val="18"/>
        </w:rPr>
      </w:pPr>
      <w:r w:rsidRPr="000C09E4">
        <w:rPr>
          <w:rFonts w:asciiTheme="minorEastAsia" w:hAnsiTheme="minorEastAsia" w:hint="eastAsia"/>
          <w:b/>
          <w:noProof/>
          <w:sz w:val="18"/>
          <w:szCs w:val="18"/>
        </w:rPr>
        <w:lastRenderedPageBreak/>
        <mc:AlternateContent>
          <mc:Choice Requires="wps">
            <w:drawing>
              <wp:anchor distT="0" distB="0" distL="114300" distR="114300" simplePos="0" relativeHeight="251665408" behindDoc="0" locked="0" layoutInCell="1" allowOverlap="1" wp14:anchorId="73E3A17A" wp14:editId="7EB6C931">
                <wp:simplePos x="0" y="0"/>
                <wp:positionH relativeFrom="margin">
                  <wp:align>center</wp:align>
                </wp:positionH>
                <wp:positionV relativeFrom="paragraph">
                  <wp:posOffset>6350</wp:posOffset>
                </wp:positionV>
                <wp:extent cx="6219825" cy="7359650"/>
                <wp:effectExtent l="0" t="0" r="28575" b="12700"/>
                <wp:wrapNone/>
                <wp:docPr id="4" name="正方形/長方形 4"/>
                <wp:cNvGraphicFramePr/>
                <a:graphic xmlns:a="http://schemas.openxmlformats.org/drawingml/2006/main">
                  <a:graphicData uri="http://schemas.microsoft.com/office/word/2010/wordprocessingShape">
                    <wps:wsp>
                      <wps:cNvSpPr/>
                      <wps:spPr>
                        <a:xfrm>
                          <a:off x="0" y="0"/>
                          <a:ext cx="6219825" cy="73596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25DD9" id="正方形/長方形 4" o:spid="_x0000_s1026" style="position:absolute;left:0;text-align:left;margin-left:0;margin-top:.5pt;width:489.75pt;height:579.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" filled="f" strokecolor="windowText" strokeweight=".5pt">
                <w10:wrap anchorx="margin"/>
              </v:rect>
            </w:pict>
          </mc:Fallback>
        </mc:AlternateContent>
      </w:r>
      <w:r w:rsidRPr="000C09E4">
        <w:rPr>
          <w:rFonts w:asciiTheme="minorEastAsia" w:hAnsiTheme="minorEastAsia" w:cs="ＭＳ明朝" w:hint="eastAsia"/>
          <w:kern w:val="0"/>
          <w:sz w:val="18"/>
          <w:szCs w:val="18"/>
        </w:rPr>
        <w:t>(24) 就学前の子どもに関する教育、保育等の総合的な提供の推進に関する法律（平成18年法律第77号）</w:t>
      </w:r>
    </w:p>
    <w:p w:rsidR="00E07C0A"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(25) 障害者虐待の防止、障害者の養護者に対する支援等に関する法律（平成23 年法律第79 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(26) 子ども・子育て支援法（平成24年法律第65号）</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(27) 再生医療等の安全性の確保等に関する法律（平成25年法律第85号）</w:t>
      </w:r>
    </w:p>
    <w:p w:rsidR="00E07C0A" w:rsidRPr="000C09E4" w:rsidRDefault="00E07C0A" w:rsidP="00E07C0A">
      <w:pPr>
        <w:autoSpaceDE w:val="0"/>
        <w:autoSpaceDN w:val="0"/>
        <w:adjustRightInd w:val="0"/>
        <w:ind w:firstLineChars="100" w:firstLine="165"/>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 xml:space="preserve">　(28) 国家戦略特別区域法（平成25年法律第107号。第12条の4第15項及び第17項から第19項までの規定に限る。）</w:t>
      </w:r>
    </w:p>
    <w:p w:rsidR="00E07C0A" w:rsidRPr="000C09E4"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(29)難病の患者に対する医療等に関する法律（平成26年法律第50号）</w:t>
      </w:r>
    </w:p>
    <w:p w:rsidR="00E07C0A" w:rsidRDefault="00E07C0A" w:rsidP="00E07C0A">
      <w:pPr>
        <w:autoSpaceDE w:val="0"/>
        <w:autoSpaceDN w:val="0"/>
        <w:adjustRightInd w:val="0"/>
        <w:ind w:firstLineChars="100" w:firstLine="165"/>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 xml:space="preserve">　(30)公認心理師法（平成27年法律第68号）</w:t>
      </w:r>
    </w:p>
    <w:p w:rsidR="00E07C0A" w:rsidRPr="009872A5" w:rsidRDefault="00E07C0A" w:rsidP="00E07C0A">
      <w:pPr>
        <w:autoSpaceDE w:val="0"/>
        <w:autoSpaceDN w:val="0"/>
        <w:adjustRightInd w:val="0"/>
        <w:ind w:firstLineChars="100" w:firstLine="165"/>
        <w:jc w:val="left"/>
        <w:rPr>
          <w:rFonts w:asciiTheme="minorEastAsia" w:hAnsiTheme="minorEastAsia" w:cs="ＭＳ明朝"/>
          <w:kern w:val="0"/>
          <w:sz w:val="18"/>
          <w:szCs w:val="18"/>
        </w:rPr>
      </w:pPr>
      <w:r>
        <w:rPr>
          <w:rFonts w:asciiTheme="minorEastAsia" w:hAnsiTheme="minorEastAsia" w:cs="ＭＳ明朝" w:hint="eastAsia"/>
          <w:kern w:val="0"/>
          <w:sz w:val="18"/>
          <w:szCs w:val="18"/>
        </w:rPr>
        <w:t xml:space="preserve"> </w:t>
      </w:r>
      <w:r w:rsidRPr="009872A5">
        <w:rPr>
          <w:rFonts w:asciiTheme="minorEastAsia" w:hAnsiTheme="minorEastAsia" w:cs="ＭＳ明朝"/>
          <w:kern w:val="0"/>
          <w:sz w:val="18"/>
          <w:szCs w:val="18"/>
        </w:rPr>
        <w:t xml:space="preserve"> (31)</w:t>
      </w:r>
      <w:r w:rsidRPr="009872A5">
        <w:rPr>
          <w:rFonts w:asciiTheme="minorEastAsia" w:hAnsiTheme="minorEastAsia" w:cs="ＭＳ 明朝" w:hint="eastAsia"/>
          <w:color w:val="000000"/>
          <w:sz w:val="18"/>
          <w:szCs w:val="18"/>
        </w:rPr>
        <w:t xml:space="preserve"> 民間あっせん機関による養子縁組のあっせんに係る児童の保護等に関する法律</w:t>
      </w:r>
      <w:r w:rsidRPr="009872A5">
        <w:rPr>
          <w:rFonts w:asciiTheme="minorEastAsia" w:hAnsiTheme="minorEastAsia" w:cs="ＭＳ 明朝"/>
          <w:color w:val="000000"/>
          <w:sz w:val="18"/>
          <w:szCs w:val="18"/>
        </w:rPr>
        <w:t>（</w:t>
      </w:r>
      <w:r w:rsidRPr="009872A5">
        <w:rPr>
          <w:rFonts w:asciiTheme="minorEastAsia" w:hAnsiTheme="minorEastAsia" w:cs="ＭＳ 明朝" w:hint="eastAsia"/>
          <w:color w:val="000000"/>
          <w:sz w:val="18"/>
          <w:szCs w:val="18"/>
        </w:rPr>
        <w:t>平成</w:t>
      </w:r>
      <w:r w:rsidRPr="009872A5">
        <w:rPr>
          <w:rFonts w:asciiTheme="minorEastAsia" w:hAnsiTheme="minorEastAsia" w:cs="ＭＳ 明朝"/>
          <w:color w:val="000000"/>
          <w:sz w:val="18"/>
          <w:szCs w:val="18"/>
        </w:rPr>
        <w:t>28</w:t>
      </w:r>
      <w:r w:rsidRPr="009872A5">
        <w:rPr>
          <w:rFonts w:asciiTheme="minorEastAsia" w:hAnsiTheme="minorEastAsia" w:cs="ＭＳ 明朝" w:hint="eastAsia"/>
          <w:color w:val="000000"/>
          <w:sz w:val="18"/>
          <w:szCs w:val="18"/>
        </w:rPr>
        <w:t>年法律第</w:t>
      </w:r>
      <w:r w:rsidRPr="009872A5">
        <w:rPr>
          <w:rFonts w:asciiTheme="minorEastAsia" w:hAnsiTheme="minorEastAsia" w:cs="ＭＳ 明朝"/>
          <w:color w:val="000000"/>
          <w:sz w:val="18"/>
          <w:szCs w:val="18"/>
        </w:rPr>
        <w:t>110</w:t>
      </w:r>
      <w:r w:rsidRPr="009872A5">
        <w:rPr>
          <w:rFonts w:asciiTheme="minorEastAsia" w:hAnsiTheme="minorEastAsia" w:cs="ＭＳ 明朝" w:hint="eastAsia"/>
          <w:color w:val="000000"/>
          <w:sz w:val="18"/>
          <w:szCs w:val="18"/>
        </w:rPr>
        <w:t>号</w:t>
      </w:r>
      <w:r w:rsidRPr="009872A5">
        <w:rPr>
          <w:rFonts w:asciiTheme="minorEastAsia" w:hAnsiTheme="minorEastAsia" w:cs="ＭＳ 明朝"/>
          <w:color w:val="000000"/>
          <w:sz w:val="18"/>
          <w:szCs w:val="18"/>
        </w:rPr>
        <w:t>）</w:t>
      </w:r>
    </w:p>
    <w:p w:rsidR="00E07C0A" w:rsidRDefault="00E07C0A" w:rsidP="00E07C0A">
      <w:pPr>
        <w:autoSpaceDE w:val="0"/>
        <w:autoSpaceDN w:val="0"/>
        <w:adjustRightInd w:val="0"/>
        <w:ind w:firstLineChars="200" w:firstLine="330"/>
        <w:jc w:val="left"/>
        <w:rPr>
          <w:rFonts w:asciiTheme="minorEastAsia" w:hAnsiTheme="minorEastAsia" w:cs="ＭＳ明朝"/>
          <w:kern w:val="0"/>
          <w:sz w:val="18"/>
          <w:szCs w:val="18"/>
        </w:rPr>
      </w:pPr>
      <w:r w:rsidRPr="009872A5">
        <w:rPr>
          <w:rFonts w:asciiTheme="minorEastAsia" w:hAnsiTheme="minorEastAsia" w:cs="ＭＳ明朝"/>
          <w:kern w:val="0"/>
          <w:sz w:val="18"/>
          <w:szCs w:val="18"/>
        </w:rPr>
        <w:t>(32)</w:t>
      </w:r>
      <w:r w:rsidRPr="009872A5">
        <w:rPr>
          <w:rFonts w:asciiTheme="minorEastAsia" w:hAnsiTheme="minorEastAsia" w:cs="ＭＳ 明朝"/>
          <w:color w:val="000000"/>
          <w:sz w:val="18"/>
          <w:szCs w:val="18"/>
        </w:rPr>
        <w:t xml:space="preserve"> </w:t>
      </w:r>
      <w:r w:rsidRPr="009872A5">
        <w:rPr>
          <w:rFonts w:asciiTheme="minorEastAsia" w:hAnsiTheme="minorEastAsia" w:cs="ＭＳ 明朝" w:hint="eastAsia"/>
          <w:color w:val="000000"/>
          <w:sz w:val="18"/>
          <w:szCs w:val="18"/>
        </w:rPr>
        <w:t>臨床研究法</w:t>
      </w:r>
      <w:r w:rsidRPr="009872A5">
        <w:rPr>
          <w:rFonts w:asciiTheme="minorEastAsia" w:hAnsiTheme="minorEastAsia" w:cs="ＭＳ 明朝"/>
          <w:color w:val="000000"/>
          <w:sz w:val="18"/>
          <w:szCs w:val="18"/>
        </w:rPr>
        <w:t>（</w:t>
      </w:r>
      <w:r w:rsidRPr="009872A5">
        <w:rPr>
          <w:rFonts w:asciiTheme="minorEastAsia" w:hAnsiTheme="minorEastAsia" w:cs="ＭＳ 明朝" w:hint="eastAsia"/>
          <w:color w:val="000000"/>
          <w:sz w:val="18"/>
          <w:szCs w:val="18"/>
        </w:rPr>
        <w:t>平成</w:t>
      </w:r>
      <w:r w:rsidRPr="009872A5">
        <w:rPr>
          <w:rFonts w:asciiTheme="minorEastAsia" w:hAnsiTheme="minorEastAsia" w:cs="ＭＳ 明朝"/>
          <w:color w:val="000000"/>
          <w:sz w:val="18"/>
          <w:szCs w:val="18"/>
        </w:rPr>
        <w:t>29</w:t>
      </w:r>
      <w:r w:rsidRPr="009872A5">
        <w:rPr>
          <w:rFonts w:asciiTheme="minorEastAsia" w:hAnsiTheme="minorEastAsia" w:cs="ＭＳ 明朝" w:hint="eastAsia"/>
          <w:color w:val="000000"/>
          <w:sz w:val="18"/>
          <w:szCs w:val="18"/>
        </w:rPr>
        <w:t>年法律第</w:t>
      </w:r>
      <w:r w:rsidRPr="009872A5">
        <w:rPr>
          <w:rFonts w:asciiTheme="minorEastAsia" w:hAnsiTheme="minorEastAsia" w:cs="ＭＳ 明朝"/>
          <w:color w:val="000000"/>
          <w:sz w:val="18"/>
          <w:szCs w:val="18"/>
        </w:rPr>
        <w:t>16</w:t>
      </w:r>
      <w:r w:rsidRPr="009872A5">
        <w:rPr>
          <w:rFonts w:asciiTheme="minorEastAsia" w:hAnsiTheme="minorEastAsia" w:cs="ＭＳ 明朝" w:hint="eastAsia"/>
          <w:color w:val="000000"/>
          <w:sz w:val="18"/>
          <w:szCs w:val="18"/>
        </w:rPr>
        <w:t>号</w:t>
      </w:r>
      <w:r w:rsidRPr="009872A5">
        <w:rPr>
          <w:rFonts w:asciiTheme="minorEastAsia" w:hAnsiTheme="minorEastAsia" w:cs="ＭＳ 明朝"/>
          <w:color w:val="000000"/>
          <w:sz w:val="18"/>
          <w:szCs w:val="18"/>
        </w:rPr>
        <w:t>）</w:t>
      </w:r>
    </w:p>
    <w:p w:rsidR="00574611" w:rsidRDefault="00574611" w:rsidP="00E07C0A">
      <w:pPr>
        <w:autoSpaceDE w:val="0"/>
        <w:autoSpaceDN w:val="0"/>
        <w:adjustRightInd w:val="0"/>
        <w:jc w:val="left"/>
        <w:rPr>
          <w:rFonts w:asciiTheme="minorEastAsia" w:hAnsiTheme="minorEastAsia" w:cs="ＤＦ特太ゴシック体"/>
          <w:kern w:val="0"/>
          <w:sz w:val="18"/>
          <w:szCs w:val="18"/>
        </w:rPr>
      </w:pPr>
    </w:p>
    <w:p w:rsidR="00D96DC6" w:rsidRPr="00D96DC6"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３</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第４号関係</w:t>
      </w:r>
    </w:p>
    <w:p w:rsidR="00D96DC6" w:rsidRPr="00D96DC6" w:rsidRDefault="00E07C0A" w:rsidP="00E07C0A">
      <w:pPr>
        <w:autoSpaceDE w:val="0"/>
        <w:autoSpaceDN w:val="0"/>
        <w:adjustRightInd w:val="0"/>
        <w:ind w:leftChars="100" w:left="195" w:firstLineChars="100" w:firstLine="165"/>
        <w:jc w:val="left"/>
        <w:rPr>
          <w:rFonts w:asciiTheme="minorEastAsia" w:hAnsiTheme="minorEastAsia" w:cs="ＭＳ明朝"/>
          <w:kern w:val="0"/>
          <w:sz w:val="18"/>
          <w:szCs w:val="18"/>
        </w:rPr>
      </w:pPr>
      <w:r>
        <w:rPr>
          <w:rFonts w:asciiTheme="minorEastAsia" w:hAnsiTheme="minorEastAsia" w:cs="ＭＳ明朝" w:hint="eastAsia"/>
          <w:kern w:val="0"/>
          <w:sz w:val="18"/>
          <w:szCs w:val="18"/>
        </w:rPr>
        <w:t>申請者が、生活保護法の規定により指定助産</w:t>
      </w:r>
      <w:r w:rsidR="00D96DC6" w:rsidRPr="00D96DC6">
        <w:rPr>
          <w:rFonts w:asciiTheme="minorEastAsia" w:hAnsiTheme="minorEastAsia" w:cs="ＭＳ明朝" w:hint="eastAsia"/>
          <w:kern w:val="0"/>
          <w:sz w:val="18"/>
          <w:szCs w:val="18"/>
        </w:rPr>
        <w:t>機関</w:t>
      </w:r>
      <w:r>
        <w:rPr>
          <w:rFonts w:asciiTheme="minorEastAsia" w:hAnsiTheme="minorEastAsia" w:cs="ＭＳ明朝" w:hint="eastAsia"/>
          <w:kern w:val="0"/>
          <w:sz w:val="18"/>
          <w:szCs w:val="18"/>
        </w:rPr>
        <w:t>又は指定施術機関</w:t>
      </w:r>
      <w:r w:rsidR="00D96DC6" w:rsidRPr="00D96DC6">
        <w:rPr>
          <w:rFonts w:asciiTheme="minorEastAsia" w:hAnsiTheme="minorEastAsia" w:cs="ＭＳ明朝" w:hint="eastAsia"/>
          <w:kern w:val="0"/>
          <w:sz w:val="18"/>
          <w:szCs w:val="18"/>
        </w:rPr>
        <w:t>の指定を取り消され、その取消しの日から起算して５年を経過しない者であること。</w:t>
      </w:r>
    </w:p>
    <w:p w:rsidR="00574611" w:rsidRDefault="00574611" w:rsidP="00D96DC6">
      <w:pPr>
        <w:autoSpaceDE w:val="0"/>
        <w:autoSpaceDN w:val="0"/>
        <w:adjustRightInd w:val="0"/>
        <w:jc w:val="left"/>
        <w:rPr>
          <w:rFonts w:asciiTheme="minorEastAsia" w:hAnsiTheme="minorEastAsia" w:cs="ＭＳ明朝"/>
          <w:kern w:val="0"/>
          <w:sz w:val="18"/>
          <w:szCs w:val="18"/>
        </w:rPr>
      </w:pPr>
    </w:p>
    <w:p w:rsidR="00D96DC6" w:rsidRPr="00D96DC6"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４</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第５号関係</w:t>
      </w:r>
    </w:p>
    <w:p w:rsidR="00D96DC6" w:rsidRPr="00D96DC6" w:rsidRDefault="00D96DC6" w:rsidP="00E07C0A">
      <w:pPr>
        <w:autoSpaceDE w:val="0"/>
        <w:autoSpaceDN w:val="0"/>
        <w:adjustRightInd w:val="0"/>
        <w:ind w:leftChars="100" w:left="195"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申請者が、生活保護法の規定による指定の取消しの処分に係る行政手続法（平成５年法律第</w:t>
      </w:r>
      <w:r w:rsidR="00E07C0A">
        <w:rPr>
          <w:rFonts w:asciiTheme="minorEastAsia" w:hAnsiTheme="minorEastAsia" w:cs="ＭＳ明朝"/>
          <w:kern w:val="0"/>
          <w:sz w:val="18"/>
          <w:szCs w:val="18"/>
        </w:rPr>
        <w:t>88</w:t>
      </w:r>
      <w:r w:rsidRPr="00D96DC6">
        <w:rPr>
          <w:rFonts w:asciiTheme="minorEastAsia" w:hAnsiTheme="minorEastAsia" w:cs="ＭＳ明朝" w:hint="eastAsia"/>
          <w:kern w:val="0"/>
          <w:sz w:val="18"/>
          <w:szCs w:val="18"/>
        </w:rPr>
        <w:t>号）第</w:t>
      </w:r>
      <w:r w:rsidRPr="00D96DC6">
        <w:rPr>
          <w:rFonts w:asciiTheme="minorEastAsia" w:hAnsiTheme="minorEastAsia" w:cs="ＭＳ明朝"/>
          <w:kern w:val="0"/>
          <w:sz w:val="18"/>
          <w:szCs w:val="18"/>
        </w:rPr>
        <w:t xml:space="preserve">15 </w:t>
      </w:r>
      <w:r w:rsidRPr="00D96DC6">
        <w:rPr>
          <w:rFonts w:asciiTheme="minorEastAsia" w:hAnsiTheme="minorEastAsia" w:cs="ＭＳ明朝" w:hint="eastAsia"/>
          <w:kern w:val="0"/>
          <w:sz w:val="18"/>
          <w:szCs w:val="18"/>
        </w:rPr>
        <w:t>条の規定による通知があった日から当該処分をする日又は処分をしないことを決定する日までの間に生活保護法の規定による指定の辞退の申出をした者（当該指定の辞退について相当の理由がある者を除く。）で、当該申出の日から起算して５年を経過しないものであること。</w:t>
      </w:r>
    </w:p>
    <w:p w:rsidR="00574611" w:rsidRDefault="00574611" w:rsidP="00D96DC6">
      <w:pPr>
        <w:autoSpaceDE w:val="0"/>
        <w:autoSpaceDN w:val="0"/>
        <w:adjustRightInd w:val="0"/>
        <w:jc w:val="left"/>
        <w:rPr>
          <w:rFonts w:asciiTheme="minorEastAsia" w:hAnsiTheme="minorEastAsia" w:cs="ＭＳ明朝"/>
          <w:kern w:val="0"/>
          <w:sz w:val="18"/>
          <w:szCs w:val="18"/>
        </w:rPr>
      </w:pPr>
    </w:p>
    <w:p w:rsidR="00D96DC6" w:rsidRPr="00D96DC6"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５</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第６号関係</w:t>
      </w:r>
    </w:p>
    <w:p w:rsidR="00574611" w:rsidRDefault="00D96DC6" w:rsidP="00574611">
      <w:pPr>
        <w:autoSpaceDE w:val="0"/>
        <w:autoSpaceDN w:val="0"/>
        <w:adjustRightInd w:val="0"/>
        <w:ind w:firstLineChars="200" w:firstLine="330"/>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申請者が、生活保護法の規定による検査が行われた日から聴聞決定予定日（当該検査の結果に基づき生活保護法の規定による</w:t>
      </w:r>
    </w:p>
    <w:p w:rsidR="00D96DC6" w:rsidRDefault="00D96DC6" w:rsidP="00DA5E6B">
      <w:pPr>
        <w:autoSpaceDE w:val="0"/>
        <w:autoSpaceDN w:val="0"/>
        <w:adjustRightInd w:val="0"/>
        <w:ind w:leftChars="100" w:left="19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指定の取消しの処分に</w:t>
      </w:r>
      <w:r w:rsidR="00183207">
        <w:rPr>
          <w:rFonts w:asciiTheme="minorEastAsia" w:hAnsiTheme="minorEastAsia" w:cs="ＭＳ明朝" w:hint="eastAsia"/>
          <w:kern w:val="0"/>
          <w:sz w:val="18"/>
          <w:szCs w:val="18"/>
        </w:rPr>
        <w:t>係る聴聞を行うか否かの決定をすることが見込まれる日として</w:t>
      </w:r>
      <w:r w:rsidRPr="00D96DC6">
        <w:rPr>
          <w:rFonts w:asciiTheme="minorEastAsia" w:hAnsiTheme="minorEastAsia" w:cs="ＭＳ明朝" w:hint="eastAsia"/>
          <w:kern w:val="0"/>
          <w:sz w:val="18"/>
          <w:szCs w:val="18"/>
        </w:rPr>
        <w:t>知事が当該申請者に当該検査が行われた日か</w:t>
      </w:r>
      <w:bookmarkStart w:id="0" w:name="_GoBack"/>
      <w:bookmarkEnd w:id="0"/>
      <w:r w:rsidRPr="00D96DC6">
        <w:rPr>
          <w:rFonts w:asciiTheme="minorEastAsia" w:hAnsiTheme="minorEastAsia" w:cs="ＭＳ明朝" w:hint="eastAsia"/>
          <w:kern w:val="0"/>
          <w:sz w:val="18"/>
          <w:szCs w:val="18"/>
        </w:rPr>
        <w:t>ら</w:t>
      </w:r>
      <w:r w:rsidRPr="00D96DC6">
        <w:rPr>
          <w:rFonts w:asciiTheme="minorEastAsia" w:hAnsiTheme="minorEastAsia" w:cs="ＭＳ明朝"/>
          <w:kern w:val="0"/>
          <w:sz w:val="18"/>
          <w:szCs w:val="18"/>
        </w:rPr>
        <w:t xml:space="preserve">10 </w:t>
      </w:r>
      <w:r w:rsidRPr="00D96DC6">
        <w:rPr>
          <w:rFonts w:asciiTheme="minorEastAsia" w:hAnsiTheme="minorEastAsia" w:cs="ＭＳ明朝" w:hint="eastAsia"/>
          <w:kern w:val="0"/>
          <w:sz w:val="18"/>
          <w:szCs w:val="18"/>
        </w:rPr>
        <w:t>日以内に、検査日から起算して</w:t>
      </w:r>
      <w:r w:rsidRPr="00D96DC6">
        <w:rPr>
          <w:rFonts w:asciiTheme="minorEastAsia" w:hAnsiTheme="minorEastAsia" w:cs="ＭＳ明朝"/>
          <w:kern w:val="0"/>
          <w:sz w:val="18"/>
          <w:szCs w:val="18"/>
        </w:rPr>
        <w:t xml:space="preserve">60 </w:t>
      </w:r>
      <w:r w:rsidRPr="00D96DC6">
        <w:rPr>
          <w:rFonts w:asciiTheme="minorEastAsia" w:hAnsiTheme="minorEastAsia" w:cs="ＭＳ明朝" w:hint="eastAsia"/>
          <w:kern w:val="0"/>
          <w:sz w:val="18"/>
          <w:szCs w:val="18"/>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574611" w:rsidRPr="00574611" w:rsidRDefault="00574611" w:rsidP="00574611">
      <w:pPr>
        <w:autoSpaceDE w:val="0"/>
        <w:autoSpaceDN w:val="0"/>
        <w:adjustRightInd w:val="0"/>
        <w:ind w:firstLineChars="100" w:firstLine="165"/>
        <w:jc w:val="left"/>
        <w:rPr>
          <w:rFonts w:asciiTheme="minorEastAsia" w:hAnsiTheme="minorEastAsia" w:cs="ＭＳ明朝"/>
          <w:kern w:val="0"/>
          <w:sz w:val="18"/>
          <w:szCs w:val="18"/>
        </w:rPr>
      </w:pPr>
    </w:p>
    <w:p w:rsidR="00D96DC6" w:rsidRPr="00D96DC6" w:rsidRDefault="00D96DC6" w:rsidP="00574611">
      <w:pPr>
        <w:autoSpaceDE w:val="0"/>
        <w:autoSpaceDN w:val="0"/>
        <w:adjustRightInd w:val="0"/>
        <w:ind w:firstLineChars="100" w:firstLine="165"/>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６</w:t>
      </w:r>
      <w:r w:rsidRPr="00D96DC6">
        <w:rPr>
          <w:rFonts w:asciiTheme="minorEastAsia" w:hAnsiTheme="minorEastAsia" w:cs="ＭＳ明朝"/>
          <w:kern w:val="0"/>
          <w:sz w:val="18"/>
          <w:szCs w:val="18"/>
        </w:rPr>
        <w:t xml:space="preserve"> </w:t>
      </w:r>
      <w:r w:rsidRPr="00D96DC6">
        <w:rPr>
          <w:rFonts w:asciiTheme="minorEastAsia" w:hAnsiTheme="minorEastAsia" w:cs="ＭＳ明朝" w:hint="eastAsia"/>
          <w:kern w:val="0"/>
          <w:sz w:val="18"/>
          <w:szCs w:val="18"/>
        </w:rPr>
        <w:t>第８号関係</w:t>
      </w:r>
    </w:p>
    <w:p w:rsidR="00D96DC6" w:rsidRPr="00574611" w:rsidRDefault="00D96DC6" w:rsidP="00574611">
      <w:pPr>
        <w:autoSpaceDE w:val="0"/>
        <w:autoSpaceDN w:val="0"/>
        <w:adjustRightInd w:val="0"/>
        <w:ind w:firstLineChars="200" w:firstLine="330"/>
        <w:jc w:val="left"/>
        <w:rPr>
          <w:rFonts w:asciiTheme="minorEastAsia" w:hAnsiTheme="minorEastAsia" w:cs="ＭＳ明朝"/>
          <w:kern w:val="0"/>
          <w:sz w:val="18"/>
          <w:szCs w:val="18"/>
        </w:rPr>
      </w:pPr>
      <w:r w:rsidRPr="00D96DC6">
        <w:rPr>
          <w:rFonts w:asciiTheme="minorEastAsia" w:hAnsiTheme="minorEastAsia" w:cs="ＭＳ明朝" w:hint="eastAsia"/>
          <w:kern w:val="0"/>
          <w:sz w:val="18"/>
          <w:szCs w:val="18"/>
        </w:rPr>
        <w:t>申請者が、指定の申請前５年以内に被保護者の助産又は施術に関し不正又は著しく不当な行為をした者であること。</w:t>
      </w:r>
    </w:p>
    <w:sectPr w:rsidR="00D96DC6" w:rsidRPr="00574611" w:rsidSect="00F67615">
      <w:headerReference w:type="default" r:id="rId6"/>
      <w:pgSz w:w="11906" w:h="16838"/>
      <w:pgMar w:top="1440" w:right="1080" w:bottom="1440" w:left="1080" w:header="851" w:footer="992" w:gutter="0"/>
      <w:cols w:space="425"/>
      <w:docGrid w:type="linesAndChars" w:linePitch="29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78C" w:rsidRDefault="009D478C" w:rsidP="00F67615">
      <w:r>
        <w:separator/>
      </w:r>
    </w:p>
  </w:endnote>
  <w:endnote w:type="continuationSeparator" w:id="0">
    <w:p w:rsidR="009D478C" w:rsidRDefault="009D478C" w:rsidP="00F6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ＤＦ特太ゴシック体">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78C" w:rsidRDefault="009D478C" w:rsidP="00F67615">
      <w:r>
        <w:separator/>
      </w:r>
    </w:p>
  </w:footnote>
  <w:footnote w:type="continuationSeparator" w:id="0">
    <w:p w:rsidR="009D478C" w:rsidRDefault="009D478C" w:rsidP="00F6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615" w:rsidRPr="000A4A7D" w:rsidRDefault="00F67615">
    <w:pPr>
      <w:pStyle w:val="a3"/>
      <w:rPr>
        <w:rFonts w:eastAsia="ＭＳ Ｐゴシック"/>
      </w:rPr>
    </w:pPr>
    <w:r w:rsidRPr="000A4A7D">
      <w:rPr>
        <w:rFonts w:eastAsia="ＭＳ Ｐゴシック" w:hint="eastAsia"/>
      </w:rPr>
      <w:t>様式</w:t>
    </w:r>
    <w:r w:rsidR="000A4A7D" w:rsidRPr="000A4A7D">
      <w:rPr>
        <w:rFonts w:eastAsia="ＭＳ Ｐゴシック" w:hint="eastAsia"/>
      </w:rPr>
      <w:t>第</w:t>
    </w:r>
    <w:r w:rsidR="000A4A7D">
      <w:rPr>
        <w:rFonts w:eastAsia="ＭＳ Ｐゴシック" w:hint="eastAsia"/>
      </w:rPr>
      <w:t>１１</w:t>
    </w:r>
    <w:r w:rsidR="000A4A7D" w:rsidRPr="000A4A7D">
      <w:rPr>
        <w:rFonts w:eastAsia="ＭＳ Ｐゴシック" w:hint="eastAsia"/>
      </w:rPr>
      <w:t>号</w:t>
    </w:r>
    <w:r w:rsidR="00D7114B">
      <w:rPr>
        <w:rFonts w:eastAsia="ＭＳ Ｐゴシック" w:hint="eastAsia"/>
      </w:rPr>
      <w:t>（第</w:t>
    </w:r>
    <w:r w:rsidR="00D7114B">
      <w:rPr>
        <w:rFonts w:eastAsia="ＭＳ Ｐゴシック" w:hint="eastAsia"/>
      </w:rPr>
      <w:t>7</w:t>
    </w:r>
    <w:r w:rsidR="00D7114B">
      <w:rPr>
        <w:rFonts w:eastAsia="ＭＳ Ｐゴシック"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B5"/>
    <w:rsid w:val="000A4A7D"/>
    <w:rsid w:val="000B0252"/>
    <w:rsid w:val="00114784"/>
    <w:rsid w:val="00183207"/>
    <w:rsid w:val="00394D93"/>
    <w:rsid w:val="00414516"/>
    <w:rsid w:val="005478B7"/>
    <w:rsid w:val="00574611"/>
    <w:rsid w:val="00645E85"/>
    <w:rsid w:val="00735E5F"/>
    <w:rsid w:val="00772AB5"/>
    <w:rsid w:val="008273DC"/>
    <w:rsid w:val="008442A9"/>
    <w:rsid w:val="00890FDF"/>
    <w:rsid w:val="009614F6"/>
    <w:rsid w:val="009D478C"/>
    <w:rsid w:val="00B53623"/>
    <w:rsid w:val="00B87EA2"/>
    <w:rsid w:val="00BE23ED"/>
    <w:rsid w:val="00C36721"/>
    <w:rsid w:val="00C74573"/>
    <w:rsid w:val="00D10440"/>
    <w:rsid w:val="00D7114B"/>
    <w:rsid w:val="00D96DC6"/>
    <w:rsid w:val="00DA5E6B"/>
    <w:rsid w:val="00E07C0A"/>
    <w:rsid w:val="00EB29EB"/>
    <w:rsid w:val="00EB6FC7"/>
    <w:rsid w:val="00EE3C68"/>
    <w:rsid w:val="00F6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615"/>
    <w:pPr>
      <w:tabs>
        <w:tab w:val="center" w:pos="4252"/>
        <w:tab w:val="right" w:pos="8504"/>
      </w:tabs>
      <w:snapToGrid w:val="0"/>
    </w:pPr>
  </w:style>
  <w:style w:type="character" w:customStyle="1" w:styleId="a4">
    <w:name w:val="ヘッダー (文字)"/>
    <w:basedOn w:val="a0"/>
    <w:link w:val="a3"/>
    <w:uiPriority w:val="99"/>
    <w:rsid w:val="00F67615"/>
  </w:style>
  <w:style w:type="paragraph" w:styleId="a5">
    <w:name w:val="footer"/>
    <w:basedOn w:val="a"/>
    <w:link w:val="a6"/>
    <w:uiPriority w:val="99"/>
    <w:unhideWhenUsed/>
    <w:rsid w:val="00F67615"/>
    <w:pPr>
      <w:tabs>
        <w:tab w:val="center" w:pos="4252"/>
        <w:tab w:val="right" w:pos="8504"/>
      </w:tabs>
      <w:snapToGrid w:val="0"/>
    </w:pPr>
  </w:style>
  <w:style w:type="character" w:customStyle="1" w:styleId="a6">
    <w:name w:val="フッター (文字)"/>
    <w:basedOn w:val="a0"/>
    <w:link w:val="a5"/>
    <w:uiPriority w:val="99"/>
    <w:rsid w:val="00F67615"/>
  </w:style>
  <w:style w:type="table" w:styleId="a7">
    <w:name w:val="Table Grid"/>
    <w:basedOn w:val="a1"/>
    <w:uiPriority w:val="59"/>
    <w:rsid w:val="00F6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23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23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2021-03-18T06:46:00Z</dcterms:created>
  <dcterms:modified xsi:type="dcterms:W3CDTF">2024-03-29T07:32:00Z</dcterms:modified>
</cp:coreProperties>
</file>