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bookmarkStart w:id="0" w:name="_GoBack"/>
      <w:bookmarkEnd w:id="0"/>
      <w:r>
        <w:rPr>
          <w:rFonts w:hint="eastAsia"/>
        </w:rPr>
        <w:t>様式第９号(第８条関係)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1"/>
        <w:gridCol w:w="101"/>
        <w:gridCol w:w="234"/>
        <w:gridCol w:w="698"/>
        <w:gridCol w:w="14"/>
        <w:gridCol w:w="1447"/>
        <w:gridCol w:w="4193"/>
        <w:gridCol w:w="218"/>
      </w:tblGrid>
      <w:tr w:rsidR="00F93530">
        <w:trPr>
          <w:trHeight w:val="217"/>
        </w:trPr>
        <w:tc>
          <w:tcPr>
            <w:tcW w:w="219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65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砂防指定地内行為(砂防設備占用)地位譲渡許可申請書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譲渡人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2540</wp:posOffset>
                      </wp:positionV>
                      <wp:extent cx="4229100" cy="409575"/>
                      <wp:effectExtent l="12065" t="5715" r="6985" b="13335"/>
                      <wp:wrapNone/>
                      <wp:docPr id="3" name="AutoShap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94FCF" id="AutoShape 684" o:spid="_x0000_s1026" type="#_x0000_t185" style="position:absolute;left:0;text-align:left;margin-left:-5.9pt;margin-top:.2pt;width:33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RkigIAACM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譲受人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1026160</wp:posOffset>
                      </wp:positionV>
                      <wp:extent cx="1095375" cy="285750"/>
                      <wp:effectExtent l="10160" t="5715" r="8890" b="13335"/>
                      <wp:wrapNone/>
                      <wp:docPr id="2" name="AutoShap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84A9E" id="AutoShape 683" o:spid="_x0000_s1026" type="#_x0000_t185" style="position:absolute;left:0;text-align:left;margin-left:17pt;margin-top:80.8pt;width:8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2540</wp:posOffset>
                      </wp:positionV>
                      <wp:extent cx="4048125" cy="409575"/>
                      <wp:effectExtent l="12065" t="10795" r="6985" b="8255"/>
                      <wp:wrapNone/>
                      <wp:docPr id="1" name="AutoShap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29B1" id="AutoShape 685" o:spid="_x0000_s1026" type="#_x0000_t185" style="position:absolute;left:0;text-align:left;margin-left:-5.9pt;margin-top:.2pt;width:318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val="549"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島根県砂防指定地管理条例第11条の規定により、次のとおり許可を申請します。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申請の区分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該当する事項を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○で囲むこと。</w:t>
            </w:r>
          </w:p>
        </w:tc>
        <w:tc>
          <w:tcPr>
            <w:tcW w:w="6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砂防指定地内行為　　　　　　　砂防設備占用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r>
              <w:rPr>
                <w:rFonts w:hint="eastAsia"/>
              </w:rPr>
              <w:t>許可の年月日及び番号</w:t>
            </w:r>
          </w:p>
          <w:p w:rsidR="00F93530" w:rsidRDefault="00F93530">
            <w:pPr>
              <w:pStyle w:val="a6"/>
              <w:ind w:left="0" w:firstLineChars="0" w:firstLine="0"/>
              <w:jc w:val="distribute"/>
            </w:pPr>
          </w:p>
        </w:tc>
        <w:tc>
          <w:tcPr>
            <w:tcW w:w="6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　年　　　　月　　　　日　　　　　第　　　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6850" w:type="dxa"/>
            <w:gridSpan w:val="6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50" w:type="dxa"/>
            <w:gridSpan w:val="5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4300" w:type="dxa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210" w:hanging="210"/>
            </w:pPr>
            <w:r>
              <w:rPr>
                <w:rFonts w:hint="eastAsia"/>
              </w:rPr>
              <w:t>行為又は占用の概要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850" w:type="dxa"/>
            <w:gridSpan w:val="6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850" w:type="dxa"/>
            <w:gridSpan w:val="6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　　　　　　年　　　　月　　　　日まで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6850" w:type="dxa"/>
            <w:gridSpan w:val="6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6850" w:type="dxa"/>
            <w:gridSpan w:val="6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9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0" w:type="dxa"/>
            <w:gridSpan w:val="6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BB69D7" w:rsidRPr="002562C3" w:rsidRDefault="00BB69D7" w:rsidP="00CB7C1A">
      <w:pPr>
        <w:pStyle w:val="a6"/>
        <w:ind w:left="98" w:hangingChars="47" w:hanging="98"/>
      </w:pPr>
    </w:p>
    <w:sectPr w:rsidR="00BB69D7" w:rsidRPr="002562C3" w:rsidSect="00CB7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91" w:bottom="907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0" w:rsidRDefault="007353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0" w:rsidRDefault="007353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0" w:rsidRDefault="007353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0" w:rsidRDefault="007353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0" w:rsidRDefault="007353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0" w:rsidRDefault="007353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103B5E"/>
    <w:rsid w:val="001E7083"/>
    <w:rsid w:val="004B1A3E"/>
    <w:rsid w:val="00582A94"/>
    <w:rsid w:val="006F3201"/>
    <w:rsid w:val="00735310"/>
    <w:rsid w:val="0079701A"/>
    <w:rsid w:val="00880E35"/>
    <w:rsid w:val="009845CB"/>
    <w:rsid w:val="00B16C7A"/>
    <w:rsid w:val="00BB69D7"/>
    <w:rsid w:val="00CB7C1A"/>
    <w:rsid w:val="00CD14F5"/>
    <w:rsid w:val="00E359EA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2024-03-08T02:09:00Z</dcterms:created>
  <dcterms:modified xsi:type="dcterms:W3CDTF">2024-03-08T02:12:00Z</dcterms:modified>
</cp:coreProperties>
</file>