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r>
        <w:rPr>
          <w:rFonts w:hint="eastAsia"/>
        </w:rPr>
        <w:t>様式第</w:t>
      </w:r>
      <w:r>
        <w:t>3</w:t>
      </w:r>
      <w:r>
        <w:rPr>
          <w:rFonts w:hint="eastAsia"/>
        </w:rPr>
        <w:t>号</w:t>
      </w:r>
      <w:r>
        <w:t>(</w:t>
      </w:r>
      <w:r>
        <w:rPr>
          <w:rFonts w:hint="eastAsia"/>
        </w:rPr>
        <w:t>第</w:t>
      </w:r>
      <w:r>
        <w:t>17</w:t>
      </w:r>
      <w:r>
        <w:rPr>
          <w:rFonts w:hint="eastAsia"/>
        </w:rPr>
        <w:t>条関係</w:t>
      </w:r>
      <w:r>
        <w:t>)</w:t>
      </w:r>
    </w:p>
    <w:p>
      <w:pPr>
        <w:spacing w:after="120"/>
        <w:jc w:val="center"/>
      </w:pPr>
      <w:r>
        <w:rPr>
          <w:rFonts w:hint="eastAsia"/>
          <w:spacing w:val="40"/>
        </w:rPr>
        <w:t>県外産業廃棄物性状</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1"/>
        <w:gridCol w:w="868"/>
        <w:gridCol w:w="2100"/>
        <w:gridCol w:w="5243"/>
      </w:tblGrid>
      <w:tr>
        <w:trPr>
          <w:trHeight w:val="664"/>
        </w:trPr>
        <w:tc>
          <w:tcPr>
            <w:tcW w:w="3459" w:type="dxa"/>
            <w:gridSpan w:val="3"/>
            <w:tcMar>
              <w:top w:w="0" w:type="dxa"/>
              <w:left w:w="99" w:type="dxa"/>
              <w:bottom w:w="0" w:type="dxa"/>
              <w:right w:w="99" w:type="dxa"/>
            </w:tcMar>
            <w:vAlign w:val="center"/>
          </w:tcPr>
          <w:p>
            <w:pPr>
              <w:jc w:val="distribute"/>
            </w:pPr>
            <w:r>
              <w:rPr>
                <w:rFonts w:hint="eastAsia"/>
                <w:spacing w:val="38"/>
              </w:rPr>
              <w:t>県内で処分しようとす</w:t>
            </w:r>
            <w:r>
              <w:rPr>
                <w:rFonts w:hint="eastAsia"/>
              </w:rPr>
              <w:t>る産業廃棄物の種類</w:t>
            </w:r>
          </w:p>
        </w:tc>
        <w:tc>
          <w:tcPr>
            <w:tcW w:w="5243" w:type="dxa"/>
            <w:tcMar>
              <w:top w:w="0" w:type="dxa"/>
              <w:left w:w="99" w:type="dxa"/>
              <w:bottom w:w="0" w:type="dxa"/>
              <w:right w:w="99" w:type="dxa"/>
            </w:tcMar>
          </w:tcPr>
          <w:p>
            <w:r>
              <w:rPr>
                <w:rFonts w:hint="eastAsia"/>
              </w:rPr>
              <w:t xml:space="preserve">　</w:t>
            </w:r>
          </w:p>
        </w:tc>
      </w:tr>
      <w:tr>
        <w:trPr>
          <w:cantSplit/>
          <w:trHeight w:val="450"/>
        </w:trPr>
        <w:tc>
          <w:tcPr>
            <w:tcW w:w="491" w:type="dxa"/>
            <w:vMerge w:val="restart"/>
            <w:tcMar>
              <w:top w:w="0" w:type="dxa"/>
              <w:left w:w="99" w:type="dxa"/>
              <w:bottom w:w="0" w:type="dxa"/>
              <w:right w:w="99" w:type="dxa"/>
            </w:tcMar>
            <w:textDirection w:val="tbRlV"/>
            <w:vAlign w:val="center"/>
          </w:tcPr>
          <w:p>
            <w:pPr>
              <w:ind w:left="113" w:right="113"/>
              <w:jc w:val="center"/>
            </w:pPr>
            <w:r>
              <w:rPr>
                <w:rFonts w:hint="eastAsia"/>
                <w:spacing w:val="100"/>
              </w:rPr>
              <w:t>性状</w:t>
            </w:r>
            <w:r>
              <w:rPr>
                <w:rFonts w:hint="eastAsia"/>
              </w:rPr>
              <w:t>等</w:t>
            </w:r>
          </w:p>
        </w:tc>
        <w:tc>
          <w:tcPr>
            <w:tcW w:w="2968" w:type="dxa"/>
            <w:gridSpan w:val="2"/>
            <w:tcBorders>
              <w:bottom w:val="dashed" w:sz="4" w:space="0" w:color="auto"/>
            </w:tcBorders>
            <w:tcMar>
              <w:top w:w="0" w:type="dxa"/>
              <w:left w:w="99" w:type="dxa"/>
              <w:bottom w:w="0" w:type="dxa"/>
              <w:right w:w="99" w:type="dxa"/>
            </w:tcMar>
            <w:vAlign w:val="center"/>
          </w:tcPr>
          <w:p>
            <w:pPr>
              <w:jc w:val="distribute"/>
            </w:pPr>
            <w:r>
              <w:rPr>
                <w:rFonts w:hint="eastAsia"/>
              </w:rPr>
              <w:t>形状</w:t>
            </w:r>
          </w:p>
        </w:tc>
        <w:tc>
          <w:tcPr>
            <w:tcW w:w="5243" w:type="dxa"/>
            <w:tcBorders>
              <w:bottom w:val="dashed" w:sz="4" w:space="0" w:color="auto"/>
            </w:tcBorders>
            <w:tcMar>
              <w:top w:w="0" w:type="dxa"/>
              <w:left w:w="99" w:type="dxa"/>
              <w:bottom w:w="0" w:type="dxa"/>
              <w:right w:w="99" w:type="dxa"/>
            </w:tcMar>
            <w:vAlign w:val="center"/>
          </w:tcPr>
          <w:p>
            <w:r>
              <w:rPr>
                <w:rFonts w:hint="eastAsia"/>
              </w:rPr>
              <w:t>液状、泥状、固形状</w:t>
            </w:r>
            <w:r>
              <w:t>(</w:t>
            </w:r>
            <w:r>
              <w:rPr>
                <w:rFonts w:hint="eastAsia"/>
              </w:rPr>
              <w:t xml:space="preserve">　　　　　　</w:t>
            </w:r>
            <w:r>
              <w:t>)</w:t>
            </w:r>
          </w:p>
        </w:tc>
      </w:tr>
      <w:tr>
        <w:trPr>
          <w:cantSplit/>
          <w:trHeight w:val="450"/>
        </w:trPr>
        <w:tc>
          <w:tcPr>
            <w:tcW w:w="491" w:type="dxa"/>
            <w:vMerge/>
            <w:tcMar>
              <w:top w:w="0" w:type="dxa"/>
              <w:left w:w="99" w:type="dxa"/>
              <w:bottom w:w="0" w:type="dxa"/>
              <w:right w:w="99" w:type="dxa"/>
            </w:tcMar>
            <w:vAlign w:val="center"/>
          </w:tcPr>
          <w:p/>
        </w:tc>
        <w:tc>
          <w:tcPr>
            <w:tcW w:w="2968" w:type="dxa"/>
            <w:gridSpan w:val="2"/>
            <w:tcBorders>
              <w:top w:val="dashed" w:sz="4" w:space="0" w:color="auto"/>
              <w:bottom w:val="dashed" w:sz="4" w:space="0" w:color="auto"/>
            </w:tcBorders>
            <w:tcMar>
              <w:top w:w="0" w:type="dxa"/>
              <w:left w:w="99" w:type="dxa"/>
              <w:bottom w:w="0" w:type="dxa"/>
              <w:right w:w="99" w:type="dxa"/>
            </w:tcMar>
            <w:vAlign w:val="center"/>
          </w:tcPr>
          <w:p>
            <w:pPr>
              <w:jc w:val="distribute"/>
            </w:pPr>
            <w:r>
              <w:rPr>
                <w:rFonts w:hint="eastAsia"/>
                <w:spacing w:val="210"/>
              </w:rPr>
              <w:t>分析結</w:t>
            </w:r>
            <w:r>
              <w:rPr>
                <w:rFonts w:hint="eastAsia"/>
              </w:rPr>
              <w:t>果※</w:t>
            </w:r>
            <w:r>
              <w:t>1</w:t>
            </w:r>
          </w:p>
        </w:tc>
        <w:tc>
          <w:tcPr>
            <w:tcW w:w="5243" w:type="dxa"/>
            <w:tcBorders>
              <w:top w:val="dashed" w:sz="4" w:space="0" w:color="auto"/>
              <w:bottom w:val="dashed" w:sz="4" w:space="0" w:color="auto"/>
            </w:tcBorders>
            <w:tcMar>
              <w:top w:w="0" w:type="dxa"/>
              <w:left w:w="99" w:type="dxa"/>
              <w:bottom w:w="0" w:type="dxa"/>
              <w:right w:w="99" w:type="dxa"/>
            </w:tcMar>
            <w:vAlign w:val="center"/>
          </w:tcPr>
          <w:p>
            <w:r>
              <w:rPr>
                <w:rFonts w:hint="eastAsia"/>
              </w:rPr>
              <w:t xml:space="preserve">　別紙のとおり</w:t>
            </w:r>
          </w:p>
        </w:tc>
      </w:tr>
      <w:tr>
        <w:trPr>
          <w:cantSplit/>
          <w:trHeight w:val="450"/>
        </w:trPr>
        <w:tc>
          <w:tcPr>
            <w:tcW w:w="491" w:type="dxa"/>
            <w:vMerge/>
            <w:tcMar>
              <w:top w:w="0" w:type="dxa"/>
              <w:left w:w="99" w:type="dxa"/>
              <w:bottom w:w="0" w:type="dxa"/>
              <w:right w:w="99" w:type="dxa"/>
            </w:tcMar>
            <w:vAlign w:val="center"/>
          </w:tcPr>
          <w:p/>
        </w:tc>
        <w:tc>
          <w:tcPr>
            <w:tcW w:w="2968" w:type="dxa"/>
            <w:gridSpan w:val="2"/>
            <w:tcBorders>
              <w:top w:val="dashed" w:sz="4" w:space="0" w:color="auto"/>
              <w:bottom w:val="dashed" w:sz="4" w:space="0" w:color="auto"/>
            </w:tcBorders>
            <w:tcMar>
              <w:top w:w="0" w:type="dxa"/>
              <w:left w:w="99" w:type="dxa"/>
              <w:bottom w:w="0" w:type="dxa"/>
              <w:right w:w="99" w:type="dxa"/>
            </w:tcMar>
            <w:vAlign w:val="center"/>
          </w:tcPr>
          <w:p>
            <w:pPr>
              <w:jc w:val="distribute"/>
            </w:pPr>
            <w:r>
              <w:rPr>
                <w:rFonts w:hint="eastAsia"/>
              </w:rPr>
              <w:t>含水率</w:t>
            </w:r>
            <w:r>
              <w:t>(</w:t>
            </w:r>
            <w:r>
              <w:rPr>
                <w:rFonts w:hint="eastAsia"/>
              </w:rPr>
              <w:t>汚泥に限る。</w:t>
            </w:r>
            <w:r>
              <w:t>)</w:t>
            </w:r>
            <w:r>
              <w:rPr>
                <w:rFonts w:hint="eastAsia"/>
              </w:rPr>
              <w:t>※</w:t>
            </w:r>
            <w:r>
              <w:t>2</w:t>
            </w:r>
          </w:p>
        </w:tc>
        <w:tc>
          <w:tcPr>
            <w:tcW w:w="5243" w:type="dxa"/>
            <w:tcBorders>
              <w:top w:val="dashed" w:sz="4" w:space="0" w:color="auto"/>
              <w:bottom w:val="dashed" w:sz="4" w:space="0" w:color="auto"/>
            </w:tcBorders>
            <w:tcMar>
              <w:top w:w="0" w:type="dxa"/>
              <w:left w:w="99" w:type="dxa"/>
              <w:bottom w:w="0" w:type="dxa"/>
              <w:right w:w="99" w:type="dxa"/>
            </w:tcMar>
            <w:vAlign w:val="center"/>
          </w:tcPr>
          <w:p>
            <w:pPr>
              <w:ind w:right="1679"/>
              <w:jc w:val="right"/>
            </w:pPr>
            <w:r>
              <w:rPr>
                <w:rFonts w:hint="eastAsia"/>
              </w:rPr>
              <w:t>％</w:t>
            </w:r>
          </w:p>
        </w:tc>
      </w:tr>
      <w:tr>
        <w:trPr>
          <w:cantSplit/>
          <w:trHeight w:val="450"/>
        </w:trPr>
        <w:tc>
          <w:tcPr>
            <w:tcW w:w="491" w:type="dxa"/>
            <w:vMerge/>
            <w:tcMar>
              <w:top w:w="0" w:type="dxa"/>
              <w:left w:w="99" w:type="dxa"/>
              <w:bottom w:w="0" w:type="dxa"/>
              <w:right w:w="99" w:type="dxa"/>
            </w:tcMar>
            <w:vAlign w:val="center"/>
          </w:tcPr>
          <w:p/>
        </w:tc>
        <w:tc>
          <w:tcPr>
            <w:tcW w:w="2968" w:type="dxa"/>
            <w:gridSpan w:val="2"/>
            <w:tcBorders>
              <w:top w:val="dashed" w:sz="4" w:space="0" w:color="auto"/>
            </w:tcBorders>
            <w:tcMar>
              <w:top w:w="0" w:type="dxa"/>
              <w:left w:w="99" w:type="dxa"/>
              <w:bottom w:w="0" w:type="dxa"/>
              <w:right w:w="99" w:type="dxa"/>
            </w:tcMar>
            <w:vAlign w:val="center"/>
          </w:tcPr>
          <w:p>
            <w:pPr>
              <w:jc w:val="distribute"/>
            </w:pPr>
            <w:r>
              <w:rPr>
                <w:rFonts w:hint="eastAsia"/>
                <w:spacing w:val="368"/>
              </w:rPr>
              <w:t>最</w:t>
            </w:r>
            <w:r>
              <w:rPr>
                <w:rFonts w:hint="eastAsia"/>
                <w:spacing w:val="366"/>
              </w:rPr>
              <w:t>大</w:t>
            </w:r>
            <w:r>
              <w:rPr>
                <w:rFonts w:hint="eastAsia"/>
              </w:rPr>
              <w:t>径※</w:t>
            </w:r>
            <w:r>
              <w:t>3</w:t>
            </w:r>
          </w:p>
        </w:tc>
        <w:tc>
          <w:tcPr>
            <w:tcW w:w="5243" w:type="dxa"/>
            <w:tcBorders>
              <w:top w:val="dashed" w:sz="4" w:space="0" w:color="auto"/>
            </w:tcBorders>
            <w:tcMar>
              <w:top w:w="0" w:type="dxa"/>
              <w:left w:w="99" w:type="dxa"/>
              <w:bottom w:w="0" w:type="dxa"/>
              <w:right w:w="99" w:type="dxa"/>
            </w:tcMar>
            <w:vAlign w:val="center"/>
          </w:tcPr>
          <w:p>
            <w:pPr>
              <w:ind w:right="1679"/>
              <w:jc w:val="right"/>
            </w:pPr>
            <w:r>
              <w:t>cm</w:t>
            </w:r>
          </w:p>
        </w:tc>
      </w:tr>
      <w:tr>
        <w:trPr>
          <w:cantSplit/>
          <w:trHeight w:val="6061"/>
        </w:trPr>
        <w:tc>
          <w:tcPr>
            <w:tcW w:w="8702" w:type="dxa"/>
            <w:gridSpan w:val="4"/>
            <w:tcMar>
              <w:top w:w="0" w:type="dxa"/>
              <w:left w:w="99" w:type="dxa"/>
              <w:bottom w:w="0" w:type="dxa"/>
              <w:right w:w="99" w:type="dxa"/>
            </w:tcMar>
          </w:tcPr>
          <w:p>
            <w:pPr>
              <w:spacing w:before="120"/>
            </w:pPr>
            <w:r>
              <w:rPr>
                <w:rFonts w:hint="eastAsia"/>
              </w:rPr>
              <w:t>製造工程及び産業廃棄物の排出工程の概要</w:t>
            </w:r>
          </w:p>
        </w:tc>
      </w:tr>
      <w:tr>
        <w:trPr>
          <w:trHeight w:val="1002"/>
        </w:trPr>
        <w:tc>
          <w:tcPr>
            <w:tcW w:w="1359" w:type="dxa"/>
            <w:gridSpan w:val="2"/>
            <w:tcMar>
              <w:top w:w="0" w:type="dxa"/>
              <w:left w:w="99" w:type="dxa"/>
              <w:bottom w:w="0" w:type="dxa"/>
              <w:right w:w="99" w:type="dxa"/>
            </w:tcMar>
            <w:vAlign w:val="center"/>
          </w:tcPr>
          <w:p>
            <w:pPr>
              <w:jc w:val="distribute"/>
            </w:pPr>
            <w:r>
              <w:rPr>
                <w:rFonts w:hint="eastAsia"/>
              </w:rPr>
              <w:t>特定施設の設置状況</w:t>
            </w:r>
          </w:p>
        </w:tc>
        <w:tc>
          <w:tcPr>
            <w:tcW w:w="7343" w:type="dxa"/>
            <w:gridSpan w:val="2"/>
            <w:tcMar>
              <w:top w:w="0" w:type="dxa"/>
              <w:left w:w="99" w:type="dxa"/>
              <w:bottom w:w="0" w:type="dxa"/>
              <w:right w:w="99" w:type="dxa"/>
            </w:tcMar>
          </w:tcPr>
          <w:p>
            <w:pPr>
              <w:spacing w:before="60"/>
            </w:pPr>
            <w:r>
              <w:rPr>
                <w:rFonts w:hint="eastAsia"/>
              </w:rPr>
              <w:t>※</w:t>
            </w:r>
            <w:r>
              <w:t>4</w:t>
            </w:r>
          </w:p>
        </w:tc>
      </w:tr>
    </w:tbl>
    <w:p>
      <w:pPr>
        <w:spacing w:before="120" w:line="360" w:lineRule="exact"/>
        <w:ind w:left="737" w:hanging="737"/>
      </w:pPr>
      <w:r>
        <w:rPr>
          <w:rFonts w:hint="eastAsia"/>
        </w:rPr>
        <w:t xml:space="preserve">　注　</w:t>
      </w:r>
      <w:r>
        <w:t>1</w:t>
      </w:r>
      <w:r>
        <w:rPr>
          <w:rFonts w:hint="eastAsia"/>
        </w:rPr>
        <w:t xml:space="preserve">　※</w:t>
      </w:r>
      <w:r>
        <w:t>1</w:t>
      </w:r>
      <w:r>
        <w:rPr>
          <w:rFonts w:hint="eastAsia"/>
        </w:rPr>
        <w:t>については、特別管理産業廃棄物に限り必要</w:t>
      </w:r>
    </w:p>
    <w:p>
      <w:pPr>
        <w:spacing w:line="360" w:lineRule="exact"/>
        <w:ind w:left="735" w:hanging="735"/>
      </w:pPr>
      <w:r>
        <w:rPr>
          <w:rFonts w:hint="eastAsia"/>
        </w:rPr>
        <w:t xml:space="preserve">　　　</w:t>
      </w:r>
      <w:r>
        <w:t>2</w:t>
      </w:r>
      <w:r>
        <w:rPr>
          <w:rFonts w:hint="eastAsia"/>
        </w:rPr>
        <w:t xml:space="preserve">　※</w:t>
      </w:r>
      <w:r>
        <w:t>2</w:t>
      </w:r>
      <w:r>
        <w:rPr>
          <w:rFonts w:hint="eastAsia"/>
        </w:rPr>
        <w:t>及び※</w:t>
      </w:r>
      <w:r>
        <w:t>3</w:t>
      </w:r>
      <w:r>
        <w:rPr>
          <w:rFonts w:hint="eastAsia"/>
        </w:rPr>
        <w:t>については、廃棄物の処理及び清掃に関する法律施行令第</w:t>
      </w:r>
      <w:r>
        <w:t>6</w:t>
      </w:r>
      <w:r>
        <w:rPr>
          <w:rFonts w:hint="eastAsia"/>
        </w:rPr>
        <w:t>条第</w:t>
      </w:r>
      <w:r>
        <w:t>1</w:t>
      </w:r>
      <w:r>
        <w:rPr>
          <w:rFonts w:hint="eastAsia"/>
        </w:rPr>
        <w:t>項第</w:t>
      </w:r>
      <w:r>
        <w:t>3</w:t>
      </w:r>
      <w:r>
        <w:rPr>
          <w:rFonts w:hint="eastAsia"/>
        </w:rPr>
        <w:t>号で定めのある場合に記入すること。</w:t>
      </w:r>
    </w:p>
    <w:p>
      <w:pPr>
        <w:spacing w:line="360" w:lineRule="exact"/>
        <w:ind w:left="735" w:hanging="735"/>
      </w:pPr>
      <w:r>
        <w:rPr>
          <w:rFonts w:hint="eastAsia"/>
        </w:rPr>
        <w:t xml:space="preserve">　　　</w:t>
      </w:r>
      <w:r>
        <w:t>3</w:t>
      </w:r>
      <w:r>
        <w:rPr>
          <w:rFonts w:hint="eastAsia"/>
        </w:rPr>
        <w:t xml:space="preserve">　※</w:t>
      </w:r>
      <w:r>
        <w:t>4</w:t>
      </w:r>
      <w:r>
        <w:rPr>
          <w:rFonts w:hint="eastAsia"/>
        </w:rPr>
        <w:t>については、工程中に、水質汚濁防止法又は大気汚染防止法の特定施設があれば番号及び施設名を記入すること。</w:t>
      </w:r>
    </w:p>
    <w:p>
      <w:pPr>
        <w:spacing w:line="360" w:lineRule="exact"/>
        <w:ind w:left="735" w:hanging="735"/>
      </w:pPr>
      <w:r>
        <w:rPr>
          <w:rFonts w:hint="eastAsia"/>
        </w:rPr>
        <w:t xml:space="preserve">　　　</w:t>
      </w:r>
      <w:r>
        <w:t>4</w:t>
      </w:r>
      <w:r>
        <w:rPr>
          <w:rFonts w:hint="eastAsia"/>
        </w:rPr>
        <w:t xml:space="preserve">　処分する産業廃棄物の種類が複数ある場合にあっては、その種類ごとに記入すること。</w:t>
      </w:r>
    </w:p>
    <w:sectPr>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726292-5C76-4A0D-9709-AC01B341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槙原　可奈</dc:creator>
  <cp:keywords/>
  <dc:description/>
  <cp:lastModifiedBy>槙原　可奈</cp:lastModifiedBy>
  <cp:revision>2</cp:revision>
  <dcterms:created xsi:type="dcterms:W3CDTF">2020-07-09T05:54:00Z</dcterms:created>
  <dcterms:modified xsi:type="dcterms:W3CDTF">2020-07-09T05:54:00Z</dcterms:modified>
</cp:coreProperties>
</file>