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D5" w:rsidRDefault="00134BD5" w:rsidP="00134BD5">
      <w:pPr>
        <w:pStyle w:val="Default"/>
        <w:jc w:val="righ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令和　年　月　日</w:t>
      </w:r>
    </w:p>
    <w:p w:rsidR="00134BD5" w:rsidRDefault="00134BD5"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　○○殿</w:t>
      </w:r>
    </w:p>
    <w:p w:rsidR="00134BD5" w:rsidRDefault="00134BD5" w:rsidP="00134BD5">
      <w:pPr>
        <w:pStyle w:val="Default"/>
        <w:rPr>
          <w:rFonts w:ascii="ＭＳ ゴシック" w:eastAsia="ＭＳ ゴシック" w:cs="ＭＳ ゴシック"/>
          <w:color w:val="auto"/>
          <w:sz w:val="23"/>
          <w:szCs w:val="23"/>
        </w:rPr>
      </w:pPr>
    </w:p>
    <w:p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所在地</w:t>
      </w:r>
    </w:p>
    <w:p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名称</w:t>
      </w:r>
    </w:p>
    <w:p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代表者名　　　　（押印不要）</w:t>
      </w:r>
    </w:p>
    <w:p w:rsidR="00134BD5" w:rsidRDefault="00134BD5" w:rsidP="00134BD5">
      <w:pPr>
        <w:pStyle w:val="Default"/>
        <w:rPr>
          <w:rFonts w:ascii="ＭＳ ゴシック" w:eastAsia="ＭＳ ゴシック" w:cs="ＭＳ ゴシック"/>
          <w:color w:val="auto"/>
          <w:sz w:val="40"/>
          <w:szCs w:val="40"/>
        </w:rPr>
      </w:pPr>
    </w:p>
    <w:p w:rsidR="00134BD5" w:rsidRDefault="00134BD5" w:rsidP="00134BD5">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　知　書</w:t>
      </w:r>
    </w:p>
    <w:p w:rsidR="00134BD5" w:rsidRDefault="00134BD5" w:rsidP="00134BD5">
      <w:pPr>
        <w:pStyle w:val="Default"/>
        <w:jc w:val="center"/>
        <w:rPr>
          <w:rFonts w:ascii="ＭＳ ゴシック" w:eastAsia="ＭＳ ゴシック" w:cs="ＭＳ ゴシック"/>
          <w:color w:val="auto"/>
          <w:sz w:val="40"/>
          <w:szCs w:val="40"/>
        </w:rPr>
      </w:pPr>
    </w:p>
    <w:p w:rsidR="00134BD5" w:rsidRDefault="00134BD5"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rsidR="00134BD5" w:rsidRDefault="00134BD5" w:rsidP="00134BD5"/>
    <w:p w:rsidR="00134BD5" w:rsidRPr="00A42D2D" w:rsidRDefault="00134BD5" w:rsidP="00134BD5">
      <w:pPr>
        <w:pStyle w:val="a7"/>
        <w:rPr>
          <w:rFonts w:ascii="ＭＳ ゴシック" w:eastAsia="ＭＳ ゴシック" w:hAnsi="ＭＳ ゴシック"/>
        </w:rPr>
      </w:pPr>
      <w:r w:rsidRPr="00A42D2D">
        <w:rPr>
          <w:rFonts w:ascii="ＭＳ ゴシック" w:eastAsia="ＭＳ ゴシック" w:hAnsi="ＭＳ ゴシック" w:hint="eastAsia"/>
        </w:rPr>
        <w:t>記</w:t>
      </w:r>
    </w:p>
    <w:p w:rsidR="00134BD5" w:rsidRDefault="00134BD5" w:rsidP="00134BD5"/>
    <w:p w:rsidR="00134BD5" w:rsidRPr="00363AA6" w:rsidRDefault="00134BD5" w:rsidP="00134BD5">
      <w:pPr>
        <w:rPr>
          <w:rFonts w:ascii="ＭＳ ゴシック" w:eastAsia="ＭＳ ゴシック" w:hAnsi="ＭＳ ゴシック"/>
          <w:u w:val="single"/>
        </w:rPr>
      </w:pPr>
      <w:r w:rsidRPr="00363AA6">
        <w:rPr>
          <w:rFonts w:ascii="ＭＳ ゴシック" w:eastAsia="ＭＳ ゴシック" w:hAnsi="ＭＳ ゴシック" w:hint="eastAsia"/>
          <w:u w:val="single"/>
        </w:rPr>
        <w:t xml:space="preserve">工事名：　　　　　　　　　　　　　　　　　　　　　　　　　　　　　　　　　　　</w:t>
      </w:r>
    </w:p>
    <w:p w:rsidR="00134BD5" w:rsidRDefault="00134BD5" w:rsidP="00134BD5"/>
    <w:p w:rsidR="00134BD5" w:rsidRPr="00363AA6" w:rsidRDefault="00363AA6" w:rsidP="00134BD5">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主要な</w:t>
      </w:r>
      <w:r w:rsidR="00B71B31">
        <w:rPr>
          <w:rFonts w:ascii="ＭＳ ゴシック" w:eastAsia="ＭＳ ゴシック" w:hAnsi="ＭＳ ゴシック" w:hint="eastAsia"/>
        </w:rPr>
        <w:t>資機</w:t>
      </w:r>
      <w:r w:rsidR="00D721C8">
        <w:rPr>
          <w:rFonts w:ascii="ＭＳ ゴシック" w:eastAsia="ＭＳ ゴシック" w:hAnsi="ＭＳ ゴシック" w:hint="eastAsia"/>
        </w:rPr>
        <w:t>材の供給の不足若しくは遅延又は</w:t>
      </w:r>
      <w:r w:rsidR="00134BD5" w:rsidRPr="00363AA6">
        <w:rPr>
          <w:rFonts w:ascii="ＭＳ ゴシック" w:eastAsia="ＭＳ ゴシック" w:hAnsi="ＭＳ ゴシック" w:hint="eastAsia"/>
        </w:rPr>
        <w:t>資</w:t>
      </w:r>
      <w:r w:rsidR="00B71B31">
        <w:rPr>
          <w:rFonts w:ascii="ＭＳ ゴシック" w:eastAsia="ＭＳ ゴシック" w:hAnsi="ＭＳ ゴシック" w:hint="eastAsia"/>
        </w:rPr>
        <w:t>機</w:t>
      </w:r>
      <w:r w:rsidR="00134BD5" w:rsidRPr="00363AA6">
        <w:rPr>
          <w:rFonts w:ascii="ＭＳ ゴシック" w:eastAsia="ＭＳ ゴシック" w:hAnsi="ＭＳ ゴシック" w:hint="eastAsia"/>
        </w:rPr>
        <w:t>材の価格の高騰</w:t>
      </w:r>
    </w:p>
    <w:p w:rsidR="00134BD5" w:rsidRPr="00363AA6" w:rsidRDefault="00D721C8" w:rsidP="00134BD5">
      <w:pPr>
        <w:pStyle w:val="ab"/>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134BD5" w:rsidRPr="00363AA6">
        <w:rPr>
          <w:rFonts w:ascii="ＭＳ ゴシック" w:eastAsia="ＭＳ ゴシック" w:hAnsi="ＭＳ ゴシック" w:hint="eastAsia"/>
        </w:rPr>
        <w:t>建設業法施行規則第</w:t>
      </w:r>
      <w:r>
        <w:rPr>
          <w:rFonts w:ascii="ＭＳ ゴシック" w:eastAsia="ＭＳ ゴシック" w:hAnsi="ＭＳ ゴシック" w:hint="eastAsia"/>
        </w:rPr>
        <w:t>１３</w:t>
      </w:r>
      <w:r w:rsidR="00F07923" w:rsidRPr="00363AA6">
        <w:rPr>
          <w:rFonts w:ascii="ＭＳ ゴシック" w:eastAsia="ＭＳ ゴシック" w:hAnsi="ＭＳ ゴシック" w:hint="eastAsia"/>
        </w:rPr>
        <w:t>条</w:t>
      </w:r>
      <w:r>
        <w:rPr>
          <w:rFonts w:ascii="ＭＳ ゴシック" w:eastAsia="ＭＳ ゴシック" w:hAnsi="ＭＳ ゴシック" w:hint="eastAsia"/>
        </w:rPr>
        <w:t>の１４</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２</w:t>
      </w:r>
      <w:r w:rsidR="00F07923" w:rsidRPr="00363AA6">
        <w:rPr>
          <w:rFonts w:ascii="ＭＳ ゴシック" w:eastAsia="ＭＳ ゴシック" w:hAnsi="ＭＳ ゴシック" w:hint="eastAsia"/>
        </w:rPr>
        <w:t>項</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１</w:t>
      </w:r>
      <w:r w:rsidR="00134BD5" w:rsidRPr="00363AA6">
        <w:rPr>
          <w:rFonts w:ascii="ＭＳ ゴシック" w:eastAsia="ＭＳ ゴシック" w:hAnsi="ＭＳ ゴシック" w:hint="eastAsia"/>
        </w:rPr>
        <w:t>号）</w:t>
      </w:r>
    </w:p>
    <w:p w:rsidR="00134BD5" w:rsidRPr="00363AA6" w:rsidRDefault="00134BD5" w:rsidP="00134BD5">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00F07923" w:rsidRPr="00363AA6">
        <w:rPr>
          <w:rFonts w:ascii="ＭＳ ゴシック" w:eastAsia="ＭＳ ゴシック" w:hAnsi="ＭＳ ゴシック" w:hint="eastAsia"/>
          <w:sz w:val="20"/>
          <w:szCs w:val="20"/>
        </w:rPr>
        <w:t>※：</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(例)国際的な石炭価格上昇に伴うコンクリート価格の高騰</w:t>
      </w:r>
    </w:p>
    <w:p w:rsidR="00134BD5" w:rsidRPr="00363AA6" w:rsidRDefault="00134BD5" w:rsidP="00134BD5">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rsidR="00134BD5"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rsidR="00F07923" w:rsidRPr="00363AA6" w:rsidRDefault="00F07923" w:rsidP="00F07923">
      <w:pPr>
        <w:pStyle w:val="Default"/>
        <w:rPr>
          <w:rFonts w:ascii="ＭＳ ゴシック" w:eastAsia="ＭＳ ゴシック" w:hAnsi="ＭＳ ゴシック" w:cs="ＭＳ ゴシック"/>
          <w:sz w:val="21"/>
          <w:szCs w:val="21"/>
        </w:rPr>
      </w:pPr>
    </w:p>
    <w:p w:rsidR="00F07923" w:rsidRPr="00363AA6" w:rsidRDefault="00F07923" w:rsidP="00F07923">
      <w:pPr>
        <w:pStyle w:val="Default"/>
        <w:numPr>
          <w:ilvl w:val="0"/>
          <w:numId w:val="1"/>
        </w:numPr>
        <w:rPr>
          <w:rFonts w:ascii="ＭＳ ゴシック" w:eastAsia="ＭＳ ゴシック" w:hAnsi="ＭＳ ゴシック"/>
          <w:sz w:val="21"/>
          <w:szCs w:val="21"/>
        </w:rPr>
      </w:pPr>
      <w:r w:rsidRPr="00363AA6">
        <w:rPr>
          <w:rFonts w:ascii="ＭＳ ゴシック" w:eastAsia="ＭＳ ゴシック" w:hAnsi="ＭＳ ゴシック" w:cs="ＭＳ ゴシック" w:hint="eastAsia"/>
          <w:sz w:val="21"/>
          <w:szCs w:val="21"/>
        </w:rPr>
        <w:t>特定の建設工事の種類における労務の供給の不足又は価格の高騰</w:t>
      </w:r>
    </w:p>
    <w:p w:rsidR="00F07923" w:rsidRPr="00363AA6" w:rsidRDefault="00F07923" w:rsidP="00363AA6">
      <w:pPr>
        <w:pStyle w:val="Default"/>
        <w:spacing w:line="0" w:lineRule="atLeast"/>
        <w:ind w:left="357"/>
        <w:jc w:val="both"/>
        <w:rPr>
          <w:rFonts w:ascii="ＭＳ ゴシック" w:eastAsia="ＭＳ ゴシック" w:hAnsi="ＭＳ ゴシック"/>
        </w:rPr>
      </w:pPr>
      <w:r w:rsidRPr="00363AA6">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00E91972">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Pr="00363AA6">
        <w:rPr>
          <w:rFonts w:ascii="ＭＳ ゴシック" w:eastAsia="ＭＳ ゴシック" w:hAnsi="ＭＳ ゴシック" w:cs="ＭＳ ゴシック" w:hint="eastAsia"/>
          <w:sz w:val="21"/>
          <w:szCs w:val="21"/>
        </w:rPr>
        <w:t>（</w:t>
      </w:r>
      <w:r w:rsidRPr="00363AA6">
        <w:rPr>
          <w:rFonts w:ascii="ＭＳ ゴシック" w:eastAsia="ＭＳ ゴシック" w:hAnsi="ＭＳ ゴシック" w:hint="eastAsia"/>
          <w:sz w:val="21"/>
          <w:szCs w:val="21"/>
        </w:rPr>
        <w:t>建設業法施行規則第</w:t>
      </w:r>
      <w:r w:rsidR="00E91972">
        <w:rPr>
          <w:rFonts w:ascii="ＭＳ ゴシック" w:eastAsia="ＭＳ ゴシック" w:hAnsi="ＭＳ ゴシック" w:hint="eastAsia"/>
          <w:sz w:val="21"/>
          <w:szCs w:val="21"/>
        </w:rPr>
        <w:t>１３</w:t>
      </w:r>
      <w:r w:rsidRPr="00363AA6">
        <w:rPr>
          <w:rFonts w:ascii="ＭＳ ゴシック" w:eastAsia="ＭＳ ゴシック" w:hAnsi="ＭＳ ゴシック" w:hint="eastAsia"/>
          <w:sz w:val="21"/>
          <w:szCs w:val="21"/>
        </w:rPr>
        <w:t>条</w:t>
      </w:r>
      <w:r w:rsidR="00E91972">
        <w:rPr>
          <w:rFonts w:ascii="ＭＳ ゴシック" w:eastAsia="ＭＳ ゴシック" w:hAnsi="ＭＳ ゴシック" w:hint="eastAsia"/>
          <w:sz w:val="21"/>
          <w:szCs w:val="21"/>
        </w:rPr>
        <w:t>の１４</w:t>
      </w:r>
      <w:r w:rsidRPr="00363AA6">
        <w:rPr>
          <w:rFonts w:ascii="ＭＳ ゴシック" w:eastAsia="ＭＳ ゴシック" w:hAnsi="ＭＳ ゴシック" w:hint="eastAsia"/>
          <w:sz w:val="21"/>
          <w:szCs w:val="21"/>
        </w:rPr>
        <w:t>第</w:t>
      </w:r>
      <w:r w:rsidR="00E91972">
        <w:rPr>
          <w:rFonts w:ascii="ＭＳ ゴシック" w:eastAsia="ＭＳ ゴシック" w:hAnsi="ＭＳ ゴシック" w:hint="eastAsia"/>
          <w:sz w:val="21"/>
          <w:szCs w:val="21"/>
        </w:rPr>
        <w:t>２項第２</w:t>
      </w:r>
      <w:r w:rsidRPr="00363AA6">
        <w:rPr>
          <w:rFonts w:ascii="ＭＳ ゴシック" w:eastAsia="ＭＳ ゴシック" w:hAnsi="ＭＳ ゴシック" w:hint="eastAsia"/>
          <w:sz w:val="21"/>
          <w:szCs w:val="21"/>
        </w:rPr>
        <w:t>号</w:t>
      </w:r>
      <w:r w:rsidRPr="00363AA6">
        <w:rPr>
          <w:rFonts w:ascii="ＭＳ ゴシック" w:eastAsia="ＭＳ ゴシック" w:hAnsi="ＭＳ ゴシック" w:hint="eastAsia"/>
        </w:rPr>
        <w:t>）</w:t>
      </w:r>
    </w:p>
    <w:p w:rsidR="00F07923" w:rsidRPr="00363AA6" w:rsidRDefault="00F07923" w:rsidP="00F07923">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w:t>
      </w:r>
      <w:r w:rsidR="00B71B31">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○○地震</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の復旧工事の本格化による交通誘導員の不足</w:t>
      </w:r>
    </w:p>
    <w:p w:rsidR="00F07923" w:rsidRPr="00363AA6" w:rsidRDefault="00F07923" w:rsidP="00F07923">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rsidR="00F07923"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rsidR="00F07923" w:rsidRDefault="00F07923" w:rsidP="00363AA6">
      <w:pPr>
        <w:pStyle w:val="a9"/>
      </w:pPr>
      <w:r w:rsidRPr="00363AA6">
        <w:rPr>
          <w:rFonts w:hint="eastAsia"/>
        </w:rPr>
        <w:t>以上</w:t>
      </w:r>
    </w:p>
    <w:p w:rsidR="00363AA6" w:rsidRPr="00363AA6" w:rsidRDefault="00363AA6" w:rsidP="00F07923">
      <w:pPr>
        <w:pStyle w:val="a9"/>
        <w:rPr>
          <w:rFonts w:ascii="ＭＳ ゴシック" w:eastAsia="ＭＳ ゴシック" w:hAnsi="ＭＳ ゴシック"/>
        </w:rPr>
      </w:pPr>
    </w:p>
    <w:p w:rsidR="00F07923" w:rsidRPr="00363AA6" w:rsidRDefault="00F07923" w:rsidP="00F07923">
      <w:pPr>
        <w:pStyle w:val="Default"/>
        <w:spacing w:line="0" w:lineRule="atLeast"/>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1"/>
          <w:szCs w:val="21"/>
        </w:rPr>
        <w:t>その他連絡事項（空欄可）</w:t>
      </w:r>
      <w:r w:rsidRPr="00363AA6">
        <w:rPr>
          <w:rFonts w:ascii="ＭＳ ゴシック" w:eastAsia="ＭＳ ゴシック" w:hAnsi="ＭＳ ゴシック" w:hint="eastAsia"/>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(自由記述：上記のほかに工期等に影響を与えることが想定される情報等</w:t>
      </w:r>
      <w:r w:rsidRPr="00363AA6">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F07923" w:rsidRPr="00363AA6" w:rsidRDefault="00F07923" w:rsidP="00F07923">
      <w:pPr>
        <w:pStyle w:val="Default"/>
        <w:spacing w:line="0" w:lineRule="atLeast"/>
        <w:rPr>
          <w:rFonts w:ascii="ＭＳ ゴシック" w:eastAsia="ＭＳ ゴシック" w:hAnsi="ＭＳ ゴシック"/>
          <w:sz w:val="21"/>
          <w:szCs w:val="21"/>
          <w:u w:color="000000" w:themeColor="text1"/>
        </w:rPr>
      </w:pPr>
      <w:r w:rsidRPr="00363AA6">
        <w:rPr>
          <w:rFonts w:ascii="ＭＳ ゴシック" w:eastAsia="ＭＳ ゴシック" w:hAnsi="ＭＳ ゴシック" w:hint="eastAsia"/>
          <w:sz w:val="21"/>
          <w:szCs w:val="21"/>
          <w:u w:color="000000" w:themeColor="text1"/>
        </w:rPr>
        <w:t xml:space="preserve">　　　　　　　　　　　　　　　　　　　　　　　　　　　　　　　　　　　　　　　　</w:t>
      </w:r>
    </w:p>
    <w:p w:rsidR="00F07923" w:rsidRPr="00363AA6" w:rsidRDefault="00F07923" w:rsidP="00F07923">
      <w:pPr>
        <w:pStyle w:val="Default"/>
        <w:spacing w:line="0" w:lineRule="atLeast"/>
        <w:rPr>
          <w:rFonts w:ascii="ＭＳ ゴシック" w:eastAsia="ＭＳ ゴシック" w:hAnsi="ＭＳ ゴシック"/>
          <w:sz w:val="21"/>
          <w:szCs w:val="21"/>
          <w:u w:val="single" w:color="000000" w:themeColor="text1"/>
        </w:rPr>
      </w:pPr>
      <w:r w:rsidRPr="00363AA6">
        <w:rPr>
          <w:rFonts w:ascii="ＭＳ ゴシック" w:eastAsia="ＭＳ ゴシック" w:hAnsi="ＭＳ ゴシック" w:hint="eastAsia"/>
          <w:sz w:val="21"/>
          <w:szCs w:val="21"/>
          <w:u w:val="single" w:color="000000" w:themeColor="text1"/>
        </w:rPr>
        <w:t xml:space="preserve">　　　　　　　　　　　　　　　　　　　　　　　　　　　　　　　　　　　　　　　　</w:t>
      </w:r>
    </w:p>
    <w:p w:rsidR="00363AA6" w:rsidRDefault="00363AA6" w:rsidP="00363AA6">
      <w:pPr>
        <w:pStyle w:val="Default"/>
        <w:spacing w:line="0" w:lineRule="atLeast"/>
        <w:ind w:left="1100" w:hangingChars="500" w:hanging="1100"/>
        <w:rPr>
          <w:rFonts w:ascii="ＭＳ ゴシック" w:eastAsia="ＭＳ ゴシック" w:hAnsi="ＭＳ ゴシック"/>
          <w:sz w:val="22"/>
          <w:szCs w:val="21"/>
        </w:rPr>
      </w:pPr>
    </w:p>
    <w:p w:rsidR="00F07923" w:rsidRPr="00A76A32" w:rsidRDefault="00F07923" w:rsidP="00E91972">
      <w:pPr>
        <w:pStyle w:val="Default"/>
        <w:spacing w:line="0" w:lineRule="atLeast"/>
        <w:ind w:left="1100" w:hangingChars="500" w:hanging="1100"/>
        <w:rPr>
          <w:rFonts w:ascii="ＭＳ ゴシック" w:eastAsia="ＭＳ ゴシック" w:hAnsi="ＭＳ ゴシック"/>
          <w:sz w:val="23"/>
          <w:szCs w:val="23"/>
        </w:rPr>
      </w:pPr>
      <w:r w:rsidRPr="00363AA6">
        <w:rPr>
          <w:rFonts w:ascii="ＭＳ ゴシック" w:eastAsia="ＭＳ ゴシック" w:hAnsi="ＭＳ ゴシック" w:hint="eastAsia"/>
          <w:sz w:val="22"/>
          <w:szCs w:val="21"/>
        </w:rPr>
        <w:t>（注）</w:t>
      </w:r>
      <w:r w:rsidR="00363AA6" w:rsidRPr="00363AA6">
        <w:rPr>
          <w:rFonts w:ascii="ＭＳ ゴシック" w:eastAsia="ＭＳ ゴシック" w:hAnsi="ＭＳ ゴシック" w:hint="eastAsia"/>
          <w:sz w:val="22"/>
          <w:szCs w:val="21"/>
        </w:rPr>
        <w:t>１．本通知書については、</w:t>
      </w:r>
      <w:r w:rsidR="00363AA6" w:rsidRPr="00363AA6">
        <w:rPr>
          <w:rFonts w:ascii="ＭＳ ゴシック" w:eastAsia="ＭＳ ゴシック" w:hAnsi="ＭＳ ゴシック" w:hint="eastAsia"/>
          <w:sz w:val="23"/>
          <w:szCs w:val="23"/>
        </w:rPr>
        <w:t>建設業法施行規則第</w:t>
      </w:r>
      <w:r w:rsidR="00E91972">
        <w:rPr>
          <w:rFonts w:ascii="ＭＳ ゴシック" w:eastAsia="ＭＳ ゴシック" w:hAnsi="ＭＳ ゴシック" w:hint="eastAsia"/>
          <w:sz w:val="23"/>
          <w:szCs w:val="23"/>
        </w:rPr>
        <w:t>１３</w:t>
      </w:r>
      <w:r w:rsidR="00363AA6" w:rsidRPr="00363AA6">
        <w:rPr>
          <w:rFonts w:ascii="ＭＳ ゴシック" w:eastAsia="ＭＳ ゴシック" w:hAnsi="ＭＳ ゴシック" w:hint="eastAsia"/>
          <w:sz w:val="23"/>
          <w:szCs w:val="23"/>
        </w:rPr>
        <w:t>条</w:t>
      </w:r>
      <w:r w:rsidR="00E91972">
        <w:rPr>
          <w:rFonts w:ascii="ＭＳ ゴシック" w:eastAsia="ＭＳ ゴシック" w:hAnsi="ＭＳ ゴシック" w:hint="eastAsia"/>
          <w:sz w:val="23"/>
          <w:szCs w:val="23"/>
        </w:rPr>
        <w:t>の１４</w:t>
      </w:r>
      <w:r w:rsidR="00363AA6" w:rsidRPr="00363AA6">
        <w:rPr>
          <w:rFonts w:ascii="ＭＳ ゴシック" w:eastAsia="ＭＳ ゴシック" w:hAnsi="ＭＳ ゴシック" w:hint="eastAsia"/>
          <w:sz w:val="23"/>
          <w:szCs w:val="23"/>
        </w:rPr>
        <w:t>第</w:t>
      </w:r>
      <w:r w:rsidR="00E91972">
        <w:rPr>
          <w:rFonts w:ascii="ＭＳ ゴシック" w:eastAsia="ＭＳ ゴシック" w:hAnsi="ＭＳ ゴシック" w:hint="eastAsia"/>
          <w:sz w:val="23"/>
          <w:szCs w:val="23"/>
        </w:rPr>
        <w:t>２</w:t>
      </w:r>
      <w:r w:rsidR="00363AA6" w:rsidRPr="00363AA6">
        <w:rPr>
          <w:rFonts w:ascii="ＭＳ ゴシック" w:eastAsia="ＭＳ ゴシック" w:hAnsi="ＭＳ ゴシック" w:hint="eastAsia"/>
          <w:sz w:val="23"/>
          <w:szCs w:val="23"/>
        </w:rPr>
        <w:t>項に規定する事象が発生するおそれがあると認めるときに提出するものであり、</w:t>
      </w:r>
      <w:r w:rsidR="00363AA6" w:rsidRPr="00A76A32">
        <w:rPr>
          <w:rFonts w:ascii="ＭＳ ゴシック" w:eastAsia="ＭＳ ゴシック" w:hAnsi="ＭＳ ゴシック" w:hint="eastAsia"/>
          <w:sz w:val="23"/>
          <w:szCs w:val="23"/>
        </w:rPr>
        <w:t>当該事象の発生するおそれが認められない場合は、提出を求めるものではない。</w:t>
      </w:r>
    </w:p>
    <w:p w:rsidR="00363AA6" w:rsidRPr="00A76A32" w:rsidRDefault="00363AA6" w:rsidP="00F07923">
      <w:pPr>
        <w:pStyle w:val="Default"/>
        <w:spacing w:line="0" w:lineRule="atLeast"/>
        <w:rPr>
          <w:rFonts w:ascii="ＭＳ ゴシック" w:eastAsia="ＭＳ ゴシック" w:hAnsi="ＭＳ ゴシック"/>
          <w:sz w:val="23"/>
          <w:szCs w:val="23"/>
        </w:rPr>
      </w:pPr>
    </w:p>
    <w:p w:rsidR="00363AA6" w:rsidRPr="00A76A32" w:rsidRDefault="00363AA6" w:rsidP="00363AA6">
      <w:pPr>
        <w:pStyle w:val="Default"/>
        <w:spacing w:line="0" w:lineRule="atLeast"/>
        <w:ind w:leftChars="300" w:left="1090" w:hangingChars="200" w:hanging="460"/>
        <w:rPr>
          <w:rFonts w:ascii="ＭＳ ゴシック" w:eastAsia="ＭＳ ゴシック" w:hAnsi="ＭＳ ゴシック"/>
          <w:sz w:val="23"/>
          <w:szCs w:val="23"/>
        </w:rPr>
      </w:pPr>
      <w:r w:rsidRPr="00A76A32">
        <w:rPr>
          <w:rFonts w:ascii="ＭＳ ゴシック" w:eastAsia="ＭＳ ゴシック" w:hAnsi="ＭＳ ゴシック" w:hint="eastAsia"/>
          <w:sz w:val="23"/>
          <w:szCs w:val="23"/>
        </w:rPr>
        <w:t>２．本通知書を提出していない場合であっても、本件工事の請負契約の規定に基づき、請負契約の変更について発注者に対して受注者から協議を申し出ることができる。</w:t>
      </w:r>
    </w:p>
    <w:p w:rsidR="00363AA6" w:rsidRPr="00A76A32" w:rsidRDefault="00363AA6" w:rsidP="00F07923">
      <w:pPr>
        <w:pStyle w:val="Default"/>
        <w:spacing w:line="0" w:lineRule="atLeast"/>
        <w:rPr>
          <w:rFonts w:ascii="ＭＳ ゴシック" w:eastAsia="ＭＳ ゴシック" w:hAnsi="ＭＳ ゴシック"/>
          <w:sz w:val="23"/>
          <w:szCs w:val="23"/>
        </w:rPr>
      </w:pPr>
    </w:p>
    <w:p w:rsidR="00363AA6" w:rsidRPr="00A76A32" w:rsidRDefault="00363AA6" w:rsidP="00363AA6">
      <w:pPr>
        <w:autoSpaceDE w:val="0"/>
        <w:autoSpaceDN w:val="0"/>
        <w:adjustRightInd w:val="0"/>
        <w:ind w:leftChars="300" w:left="1090" w:hangingChars="200" w:hanging="460"/>
        <w:jc w:val="left"/>
        <w:rPr>
          <w:rFonts w:ascii="ＭＳ ゴシック" w:eastAsia="ＭＳ ゴシック" w:hAnsi="ＭＳ ゴシック" w:cs="ＭＳ ゴシック"/>
          <w:color w:val="000000"/>
          <w:kern w:val="0"/>
          <w:sz w:val="23"/>
          <w:szCs w:val="23"/>
        </w:rPr>
      </w:pPr>
      <w:r w:rsidRPr="00A76A32">
        <w:rPr>
          <w:rFonts w:ascii="ＭＳ ゴシック" w:eastAsia="ＭＳ ゴシック" w:hAnsi="ＭＳ ゴシック" w:cs="ＭＳ ゴシック" w:hint="eastAsia"/>
          <w:color w:val="000000"/>
          <w:kern w:val="0"/>
          <w:sz w:val="23"/>
          <w:szCs w:val="23"/>
        </w:rPr>
        <w:t>３．本通知書を提出する場合は、落札決定（随意契約の場合にあっては、契約の相手方の決定）から契約締結までに提出するものとする。</w:t>
      </w:r>
    </w:p>
    <w:p w:rsidR="00363AA6" w:rsidRPr="00363AA6" w:rsidRDefault="00363AA6" w:rsidP="00363AA6">
      <w:pPr>
        <w:autoSpaceDE w:val="0"/>
        <w:autoSpaceDN w:val="0"/>
        <w:adjustRightInd w:val="0"/>
        <w:ind w:leftChars="300" w:left="630"/>
        <w:jc w:val="left"/>
        <w:rPr>
          <w:rFonts w:ascii="ＭＳ ゴシック" w:eastAsia="ＭＳ ゴシック" w:hAnsi="ＭＳ ゴシック" w:cs="ＭＳ ゴシック"/>
          <w:color w:val="000000"/>
          <w:kern w:val="0"/>
          <w:sz w:val="23"/>
          <w:szCs w:val="23"/>
        </w:rPr>
      </w:pPr>
    </w:p>
    <w:p w:rsidR="00363AA6" w:rsidRPr="00D63DEA" w:rsidRDefault="00363AA6" w:rsidP="00363AA6">
      <w:pPr>
        <w:autoSpaceDE w:val="0"/>
        <w:autoSpaceDN w:val="0"/>
        <w:adjustRightInd w:val="0"/>
        <w:ind w:leftChars="300" w:left="1090" w:hangingChars="200" w:hanging="460"/>
        <w:jc w:val="left"/>
        <w:rPr>
          <w:rFonts w:ascii="ＭＳ ゴシック" w:eastAsia="ＭＳ ゴシック" w:hAnsi="ＭＳ ゴシック" w:cs="ＭＳ ゴシック"/>
          <w:kern w:val="0"/>
          <w:sz w:val="23"/>
          <w:szCs w:val="23"/>
        </w:rPr>
      </w:pPr>
      <w:r w:rsidRPr="00363AA6">
        <w:rPr>
          <w:rFonts w:ascii="ＭＳ ゴシック" w:eastAsia="ＭＳ ゴシック" w:hAnsi="ＭＳ ゴシック" w:cs="ＭＳ ゴシック" w:hint="eastAsia"/>
          <w:color w:val="000000"/>
          <w:kern w:val="0"/>
          <w:sz w:val="23"/>
          <w:szCs w:val="23"/>
        </w:rPr>
        <w:t>４．「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w:t>
      </w:r>
      <w:r>
        <w:rPr>
          <w:rFonts w:ascii="ＭＳ ゴシック" w:eastAsia="ＭＳ ゴシック" w:hAnsi="ＭＳ ゴシック" w:cs="ＭＳ ゴシック" w:hint="eastAsia"/>
          <w:color w:val="000000"/>
          <w:kern w:val="0"/>
          <w:sz w:val="23"/>
          <w:szCs w:val="23"/>
        </w:rPr>
        <w:t xml:space="preserve">　</w:t>
      </w:r>
      <w:r w:rsidRPr="00363AA6">
        <w:rPr>
          <w:rFonts w:ascii="ＭＳ ゴシック" w:eastAsia="ＭＳ ゴシック" w:hAnsi="ＭＳ ゴシック" w:cs="ＭＳ ゴシック" w:hint="eastAsia"/>
          <w:color w:val="000000"/>
          <w:kern w:val="0"/>
          <w:sz w:val="23"/>
          <w:szCs w:val="23"/>
        </w:rPr>
        <w:t>（一の資材業者の口頭のみによる情報など、真偽を確認することが困難である情報</w:t>
      </w:r>
      <w:r w:rsidRPr="00D63DEA">
        <w:rPr>
          <w:rFonts w:ascii="ＭＳ ゴシック" w:eastAsia="ＭＳ ゴシック" w:hAnsi="ＭＳ ゴシック" w:cs="ＭＳ ゴシック" w:hint="eastAsia"/>
          <w:kern w:val="0"/>
          <w:sz w:val="23"/>
          <w:szCs w:val="23"/>
        </w:rPr>
        <w:t>は除かれることに留意すること。）</w:t>
      </w:r>
    </w:p>
    <w:p w:rsidR="00363AA6" w:rsidRPr="00D63DEA" w:rsidRDefault="00363AA6" w:rsidP="00363AA6">
      <w:pPr>
        <w:autoSpaceDE w:val="0"/>
        <w:autoSpaceDN w:val="0"/>
        <w:adjustRightInd w:val="0"/>
        <w:ind w:leftChars="300" w:left="630"/>
        <w:jc w:val="left"/>
        <w:rPr>
          <w:rFonts w:ascii="ＭＳ ゴシック" w:eastAsia="ＭＳ ゴシック" w:hAnsi="ＭＳ ゴシック" w:cs="ＭＳ ゴシック"/>
          <w:kern w:val="0"/>
          <w:sz w:val="23"/>
          <w:szCs w:val="23"/>
        </w:rPr>
      </w:pPr>
    </w:p>
    <w:p w:rsidR="00363AA6" w:rsidRPr="00D63DEA" w:rsidRDefault="00363AA6" w:rsidP="00363AA6">
      <w:pPr>
        <w:pStyle w:val="Default"/>
        <w:spacing w:line="0" w:lineRule="atLeast"/>
        <w:ind w:leftChars="300" w:left="1090" w:hangingChars="200" w:hanging="460"/>
        <w:rPr>
          <w:rFonts w:ascii="ＭＳ ゴシック" w:eastAsia="ＭＳ ゴシック" w:hAnsi="ＭＳ ゴシック"/>
          <w:color w:val="auto"/>
          <w:sz w:val="21"/>
          <w:szCs w:val="21"/>
        </w:rPr>
      </w:pPr>
      <w:r w:rsidRPr="00D63DEA">
        <w:rPr>
          <w:rFonts w:ascii="ＭＳ ゴシック" w:eastAsia="ＭＳ ゴシック" w:hAnsi="ＭＳ ゴシック" w:cs="ＭＳ ゴシック" w:hint="eastAsia"/>
          <w:color w:val="auto"/>
          <w:sz w:val="23"/>
          <w:szCs w:val="23"/>
        </w:rPr>
        <w:t>５．本通知書により通知した事象が契約締結後に顕在化した場合は、受発注者間で協議する。</w:t>
      </w:r>
      <w:bookmarkStart w:id="0" w:name="_GoBack"/>
      <w:bookmarkEnd w:id="0"/>
    </w:p>
    <w:sectPr w:rsidR="00363AA6" w:rsidRPr="00D63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1C" w:rsidRDefault="005E0A1C" w:rsidP="00134BD5">
      <w:r>
        <w:separator/>
      </w:r>
    </w:p>
  </w:endnote>
  <w:endnote w:type="continuationSeparator" w:id="0">
    <w:p w:rsidR="005E0A1C" w:rsidRDefault="005E0A1C" w:rsidP="0013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1C" w:rsidRDefault="005E0A1C" w:rsidP="00134BD5">
      <w:r>
        <w:separator/>
      </w:r>
    </w:p>
  </w:footnote>
  <w:footnote w:type="continuationSeparator" w:id="0">
    <w:p w:rsidR="005E0A1C" w:rsidRDefault="005E0A1C" w:rsidP="0013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85A79"/>
    <w:multiLevelType w:val="hybridMultilevel"/>
    <w:tmpl w:val="C5F26DDC"/>
    <w:lvl w:ilvl="0" w:tplc="B0D458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D5"/>
    <w:rsid w:val="00134BD5"/>
    <w:rsid w:val="00363AA6"/>
    <w:rsid w:val="005E0A1C"/>
    <w:rsid w:val="009C365B"/>
    <w:rsid w:val="00A42D2D"/>
    <w:rsid w:val="00A66B65"/>
    <w:rsid w:val="00A76A32"/>
    <w:rsid w:val="00B71B31"/>
    <w:rsid w:val="00CB11A1"/>
    <w:rsid w:val="00D63DEA"/>
    <w:rsid w:val="00D721C8"/>
    <w:rsid w:val="00E91972"/>
    <w:rsid w:val="00F0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4F8EEE-12EE-4B7C-9FB3-350B8A9D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BD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4BD5"/>
    <w:pPr>
      <w:tabs>
        <w:tab w:val="center" w:pos="4252"/>
        <w:tab w:val="right" w:pos="8504"/>
      </w:tabs>
      <w:snapToGrid w:val="0"/>
    </w:pPr>
  </w:style>
  <w:style w:type="character" w:customStyle="1" w:styleId="a4">
    <w:name w:val="ヘッダー (文字)"/>
    <w:basedOn w:val="a0"/>
    <w:link w:val="a3"/>
    <w:uiPriority w:val="99"/>
    <w:rsid w:val="00134BD5"/>
  </w:style>
  <w:style w:type="paragraph" w:styleId="a5">
    <w:name w:val="footer"/>
    <w:basedOn w:val="a"/>
    <w:link w:val="a6"/>
    <w:uiPriority w:val="99"/>
    <w:unhideWhenUsed/>
    <w:rsid w:val="00134BD5"/>
    <w:pPr>
      <w:tabs>
        <w:tab w:val="center" w:pos="4252"/>
        <w:tab w:val="right" w:pos="8504"/>
      </w:tabs>
      <w:snapToGrid w:val="0"/>
    </w:pPr>
  </w:style>
  <w:style w:type="character" w:customStyle="1" w:styleId="a6">
    <w:name w:val="フッター (文字)"/>
    <w:basedOn w:val="a0"/>
    <w:link w:val="a5"/>
    <w:uiPriority w:val="99"/>
    <w:rsid w:val="00134BD5"/>
  </w:style>
  <w:style w:type="paragraph" w:styleId="a7">
    <w:name w:val="Note Heading"/>
    <w:basedOn w:val="a"/>
    <w:next w:val="a"/>
    <w:link w:val="a8"/>
    <w:uiPriority w:val="99"/>
    <w:unhideWhenUsed/>
    <w:rsid w:val="00134BD5"/>
    <w:pPr>
      <w:jc w:val="center"/>
    </w:pPr>
  </w:style>
  <w:style w:type="character" w:customStyle="1" w:styleId="a8">
    <w:name w:val="記 (文字)"/>
    <w:basedOn w:val="a0"/>
    <w:link w:val="a7"/>
    <w:uiPriority w:val="99"/>
    <w:rsid w:val="00134BD5"/>
  </w:style>
  <w:style w:type="paragraph" w:styleId="a9">
    <w:name w:val="Closing"/>
    <w:basedOn w:val="a"/>
    <w:link w:val="aa"/>
    <w:uiPriority w:val="99"/>
    <w:unhideWhenUsed/>
    <w:rsid w:val="00134BD5"/>
    <w:pPr>
      <w:jc w:val="right"/>
    </w:pPr>
  </w:style>
  <w:style w:type="character" w:customStyle="1" w:styleId="aa">
    <w:name w:val="結語 (文字)"/>
    <w:basedOn w:val="a0"/>
    <w:link w:val="a9"/>
    <w:uiPriority w:val="99"/>
    <w:rsid w:val="00134BD5"/>
  </w:style>
  <w:style w:type="paragraph" w:styleId="ab">
    <w:name w:val="List Paragraph"/>
    <w:basedOn w:val="a"/>
    <w:uiPriority w:val="34"/>
    <w:qFormat/>
    <w:rsid w:val="00134BD5"/>
    <w:pPr>
      <w:ind w:leftChars="400" w:left="840"/>
    </w:pPr>
  </w:style>
  <w:style w:type="paragraph" w:styleId="ac">
    <w:name w:val="Balloon Text"/>
    <w:basedOn w:val="a"/>
    <w:link w:val="ad"/>
    <w:uiPriority w:val="99"/>
    <w:semiHidden/>
    <w:unhideWhenUsed/>
    <w:rsid w:val="00A66B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6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瑞巴</dc:creator>
  <cp:keywords/>
  <dc:description/>
  <cp:lastModifiedBy>柏木　瑞巴</cp:lastModifiedBy>
  <cp:revision>5</cp:revision>
  <cp:lastPrinted>2024-12-15T01:41:00Z</cp:lastPrinted>
  <dcterms:created xsi:type="dcterms:W3CDTF">2024-12-14T01:50:00Z</dcterms:created>
  <dcterms:modified xsi:type="dcterms:W3CDTF">2024-12-19T04:51:00Z</dcterms:modified>
</cp:coreProperties>
</file>